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916" w:rsidRPr="00914713" w:rsidRDefault="00126916">
      <w:pPr>
        <w:spacing w:line="240" w:lineRule="auto"/>
        <w:jc w:val="center"/>
        <w:rPr>
          <w:b/>
          <w:sz w:val="40"/>
        </w:rPr>
      </w:pPr>
      <w:r w:rsidRPr="00914713">
        <w:rPr>
          <w:b/>
          <w:sz w:val="40"/>
        </w:rPr>
        <w:t>INSTRUCTOR'S RESOURCE MANUAL</w:t>
      </w:r>
      <w:r w:rsidR="00867841">
        <w:rPr>
          <w:b/>
          <w:sz w:val="40"/>
        </w:rPr>
        <w:t xml:space="preserve"> TO ACCOMPANY </w:t>
      </w:r>
    </w:p>
    <w:p w:rsidR="00126916" w:rsidRPr="00914713" w:rsidRDefault="00126916">
      <w:pPr>
        <w:spacing w:line="240" w:lineRule="auto"/>
        <w:jc w:val="center"/>
      </w:pPr>
    </w:p>
    <w:p w:rsidR="00126916" w:rsidRPr="00914713" w:rsidRDefault="00126916">
      <w:pPr>
        <w:spacing w:line="240" w:lineRule="auto"/>
        <w:jc w:val="center"/>
      </w:pPr>
    </w:p>
    <w:p w:rsidR="00126916" w:rsidRPr="00914713" w:rsidRDefault="00126916">
      <w:pPr>
        <w:spacing w:line="240" w:lineRule="auto"/>
      </w:pPr>
    </w:p>
    <w:p w:rsidR="00126916" w:rsidRPr="00914713" w:rsidRDefault="00126916">
      <w:pPr>
        <w:spacing w:line="240" w:lineRule="auto"/>
        <w:jc w:val="center"/>
      </w:pPr>
    </w:p>
    <w:p w:rsidR="00126916" w:rsidRPr="00914713" w:rsidRDefault="00126916">
      <w:pPr>
        <w:spacing w:line="240" w:lineRule="auto"/>
        <w:jc w:val="center"/>
        <w:rPr>
          <w:b/>
          <w:sz w:val="48"/>
        </w:rPr>
      </w:pPr>
      <w:r w:rsidRPr="00914713">
        <w:rPr>
          <w:b/>
          <w:sz w:val="48"/>
        </w:rPr>
        <w:t>ABNORMAL PSYCHOLOGY</w:t>
      </w:r>
    </w:p>
    <w:p w:rsidR="00126916" w:rsidRPr="00914713" w:rsidRDefault="00126916">
      <w:pPr>
        <w:spacing w:line="240" w:lineRule="auto"/>
        <w:jc w:val="center"/>
      </w:pPr>
    </w:p>
    <w:p w:rsidR="00126916" w:rsidRPr="00914713" w:rsidRDefault="00FC7DB0">
      <w:pPr>
        <w:spacing w:line="240" w:lineRule="auto"/>
        <w:jc w:val="center"/>
        <w:rPr>
          <w:b/>
          <w:bCs/>
          <w:sz w:val="36"/>
        </w:rPr>
      </w:pPr>
      <w:r>
        <w:rPr>
          <w:b/>
          <w:bCs/>
          <w:sz w:val="36"/>
        </w:rPr>
        <w:t>SIXTH</w:t>
      </w:r>
      <w:r w:rsidR="003E61AD" w:rsidRPr="00914713">
        <w:rPr>
          <w:b/>
          <w:bCs/>
          <w:sz w:val="36"/>
        </w:rPr>
        <w:t xml:space="preserve"> </w:t>
      </w:r>
      <w:r w:rsidR="00126916" w:rsidRPr="00914713">
        <w:rPr>
          <w:b/>
          <w:bCs/>
          <w:sz w:val="36"/>
        </w:rPr>
        <w:t>CANADIAN EDITION</w:t>
      </w:r>
    </w:p>
    <w:p w:rsidR="00126916" w:rsidRPr="00914713" w:rsidRDefault="00126916">
      <w:pPr>
        <w:spacing w:line="240" w:lineRule="auto"/>
        <w:jc w:val="center"/>
      </w:pPr>
    </w:p>
    <w:p w:rsidR="00126916" w:rsidRPr="00914713" w:rsidRDefault="00126916">
      <w:pPr>
        <w:spacing w:line="240" w:lineRule="auto"/>
        <w:jc w:val="center"/>
      </w:pPr>
    </w:p>
    <w:p w:rsidR="00126916" w:rsidRPr="00914713" w:rsidRDefault="00126916">
      <w:pPr>
        <w:spacing w:line="240" w:lineRule="auto"/>
        <w:jc w:val="center"/>
      </w:pPr>
    </w:p>
    <w:p w:rsidR="00126916" w:rsidRPr="00914713" w:rsidRDefault="00126916">
      <w:pPr>
        <w:jc w:val="center"/>
      </w:pPr>
    </w:p>
    <w:p w:rsidR="00126916" w:rsidRPr="00914713" w:rsidRDefault="00126916"/>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126916">
      <w:pPr>
        <w:pStyle w:val="Title"/>
        <w:spacing w:line="240" w:lineRule="auto"/>
        <w:outlineLvl w:val="0"/>
        <w:rPr>
          <w:sz w:val="40"/>
        </w:rPr>
      </w:pPr>
    </w:p>
    <w:p w:rsidR="00126916" w:rsidRPr="00914713" w:rsidRDefault="00867841">
      <w:pPr>
        <w:pStyle w:val="Title"/>
        <w:spacing w:line="240" w:lineRule="auto"/>
        <w:outlineLvl w:val="0"/>
        <w:rPr>
          <w:sz w:val="40"/>
        </w:rPr>
      </w:pPr>
      <w:r>
        <w:rPr>
          <w:sz w:val="40"/>
        </w:rPr>
        <w:br w:type="page"/>
      </w:r>
      <w:r w:rsidR="00126916" w:rsidRPr="00914713">
        <w:rPr>
          <w:sz w:val="40"/>
        </w:rPr>
        <w:lastRenderedPageBreak/>
        <w:t>PREFACE</w:t>
      </w:r>
    </w:p>
    <w:p w:rsidR="00126916" w:rsidRPr="00914713" w:rsidRDefault="00126916">
      <w:pPr>
        <w:jc w:val="both"/>
        <w:rPr>
          <w:b/>
        </w:rPr>
      </w:pPr>
    </w:p>
    <w:p w:rsidR="00126916" w:rsidRPr="00223063" w:rsidRDefault="00D36547">
      <w:pPr>
        <w:jc w:val="both"/>
        <w:rPr>
          <w:sz w:val="24"/>
          <w:szCs w:val="24"/>
        </w:rPr>
      </w:pPr>
      <w:r w:rsidRPr="00223063">
        <w:rPr>
          <w:sz w:val="24"/>
          <w:szCs w:val="24"/>
        </w:rPr>
        <w:t xml:space="preserve">This manual is designed for those using </w:t>
      </w:r>
      <w:r w:rsidRPr="00223063">
        <w:rPr>
          <w:i/>
          <w:sz w:val="24"/>
          <w:szCs w:val="24"/>
        </w:rPr>
        <w:t>Abnormal Psychology</w:t>
      </w:r>
      <w:r w:rsidRPr="00223063">
        <w:rPr>
          <w:iCs/>
          <w:sz w:val="24"/>
          <w:szCs w:val="24"/>
        </w:rPr>
        <w:t>,</w:t>
      </w:r>
      <w:r w:rsidRPr="00223063">
        <w:rPr>
          <w:sz w:val="24"/>
          <w:szCs w:val="24"/>
        </w:rPr>
        <w:t xml:space="preserve"> Sixth Canadian Edition by Davison, </w:t>
      </w:r>
      <w:proofErr w:type="spellStart"/>
      <w:r w:rsidRPr="00223063">
        <w:rPr>
          <w:sz w:val="24"/>
          <w:szCs w:val="24"/>
        </w:rPr>
        <w:t>Blankstein</w:t>
      </w:r>
      <w:proofErr w:type="spellEnd"/>
      <w:r w:rsidRPr="00223063">
        <w:rPr>
          <w:sz w:val="24"/>
          <w:szCs w:val="24"/>
        </w:rPr>
        <w:t xml:space="preserve">, </w:t>
      </w:r>
      <w:proofErr w:type="spellStart"/>
      <w:r w:rsidRPr="00223063">
        <w:rPr>
          <w:sz w:val="24"/>
          <w:szCs w:val="24"/>
        </w:rPr>
        <w:t>Flett</w:t>
      </w:r>
      <w:proofErr w:type="spellEnd"/>
      <w:r w:rsidRPr="00223063">
        <w:rPr>
          <w:sz w:val="24"/>
          <w:szCs w:val="24"/>
        </w:rPr>
        <w:t>, and Neale. Its aim is to provide a convenient resource that summarizes material from the text, while adding educational resources. The materials contained in this manual will aid instructors in writing lectures, prompting discussions, using outside resources in the classroom, building distance education courses, and summarizing the most important text material for students. There is a chapter in this manual for each chapter in the text. Each chapter of the Instructor’s Resource Manual is organized as follows:</w:t>
      </w:r>
    </w:p>
    <w:p w:rsidR="00126916" w:rsidRPr="00223063" w:rsidRDefault="00126916">
      <w:pPr>
        <w:jc w:val="both"/>
        <w:rPr>
          <w:sz w:val="24"/>
          <w:szCs w:val="24"/>
        </w:rPr>
      </w:pPr>
    </w:p>
    <w:p w:rsidR="00126916" w:rsidRPr="00223063" w:rsidRDefault="00D36547">
      <w:pPr>
        <w:jc w:val="both"/>
        <w:rPr>
          <w:sz w:val="24"/>
          <w:szCs w:val="24"/>
        </w:rPr>
      </w:pPr>
      <w:r w:rsidRPr="00223063">
        <w:rPr>
          <w:sz w:val="24"/>
          <w:szCs w:val="24"/>
        </w:rPr>
        <w:t xml:space="preserve">CHAPTER SYNOPSIS: This feature is a brief but detailed review of the chapter in the text. This feature can be used to get a quick review/overview of the entire chapter. </w:t>
      </w:r>
    </w:p>
    <w:p w:rsidR="00126916" w:rsidRPr="00223063" w:rsidRDefault="00126916">
      <w:pPr>
        <w:jc w:val="both"/>
        <w:rPr>
          <w:sz w:val="24"/>
          <w:szCs w:val="24"/>
        </w:rPr>
      </w:pPr>
    </w:p>
    <w:p w:rsidR="00126916" w:rsidRPr="00223063" w:rsidRDefault="00D36547">
      <w:pPr>
        <w:jc w:val="both"/>
        <w:rPr>
          <w:sz w:val="24"/>
          <w:szCs w:val="24"/>
        </w:rPr>
      </w:pPr>
      <w:r w:rsidRPr="00223063">
        <w:rPr>
          <w:sz w:val="24"/>
          <w:szCs w:val="24"/>
        </w:rPr>
        <w:t>STUDENTS SHOULD KNOW…KEY POINTS: This section lists major points that are made in each chapter. The list provides the instructor with a convenient summary of key points to highlight or review in a lecture. This material also provides ideas for writing exam questions, particularly short answer essay questions.</w:t>
      </w:r>
    </w:p>
    <w:p w:rsidR="00126916" w:rsidRPr="00223063" w:rsidRDefault="00126916">
      <w:pPr>
        <w:jc w:val="both"/>
        <w:rPr>
          <w:sz w:val="24"/>
          <w:szCs w:val="24"/>
        </w:rPr>
      </w:pPr>
    </w:p>
    <w:p w:rsidR="00126916" w:rsidRPr="00223063" w:rsidRDefault="00D36547">
      <w:pPr>
        <w:jc w:val="both"/>
        <w:rPr>
          <w:sz w:val="24"/>
          <w:szCs w:val="24"/>
        </w:rPr>
      </w:pPr>
      <w:r w:rsidRPr="00223063">
        <w:rPr>
          <w:sz w:val="24"/>
          <w:szCs w:val="24"/>
        </w:rPr>
        <w:t>KEY TERMS: A listing of key terms that are introduced in the corresponding text chapter. This list provides material for review in a lecture and helps in writing exam items, particularly fill in the blanks or definitions. The definitions to all of these terms can be found in the glossary of the text and are highlighted in the chapters.</w:t>
      </w:r>
    </w:p>
    <w:p w:rsidR="00126916" w:rsidRPr="00223063" w:rsidRDefault="00126916">
      <w:pPr>
        <w:jc w:val="both"/>
        <w:rPr>
          <w:sz w:val="24"/>
          <w:szCs w:val="24"/>
        </w:rPr>
      </w:pPr>
    </w:p>
    <w:p w:rsidR="00126916" w:rsidRPr="00223063" w:rsidRDefault="00D36547">
      <w:pPr>
        <w:jc w:val="both"/>
        <w:rPr>
          <w:sz w:val="24"/>
          <w:szCs w:val="24"/>
        </w:rPr>
      </w:pPr>
      <w:r w:rsidRPr="00223063">
        <w:rPr>
          <w:sz w:val="24"/>
          <w:szCs w:val="24"/>
        </w:rPr>
        <w:t>NEW NAMES: A list of the major individuals who are featured in the corresponding chapter. This is a useful tool for reviewing and writing test items.</w:t>
      </w:r>
    </w:p>
    <w:p w:rsidR="00126916" w:rsidRPr="00223063" w:rsidRDefault="00126916">
      <w:pPr>
        <w:jc w:val="both"/>
        <w:rPr>
          <w:sz w:val="24"/>
          <w:szCs w:val="24"/>
        </w:rPr>
      </w:pPr>
    </w:p>
    <w:p w:rsidR="00126916" w:rsidRPr="00223063" w:rsidRDefault="00D36547">
      <w:pPr>
        <w:jc w:val="both"/>
        <w:rPr>
          <w:sz w:val="24"/>
          <w:szCs w:val="24"/>
        </w:rPr>
      </w:pPr>
      <w:r w:rsidRPr="00223063">
        <w:rPr>
          <w:sz w:val="24"/>
          <w:szCs w:val="24"/>
        </w:rPr>
        <w:t>LECTURE LAUNCHERS: For each chapter summaries of related research, case histories, or discussion pieces are presented. The material is related to the chapter content, but it expands on this content in various ways. This material can be easily added to a lecture, or in some cases, can comprise enough material for a brief lecture in itself. References are provided so the instructor can examine the original source in order to expand on the material covered in the Instructor’s Resource Manual. Many of these references are also suitable supplementary readings for students in the course.</w:t>
      </w:r>
    </w:p>
    <w:p w:rsidR="00126916" w:rsidRPr="00867841" w:rsidRDefault="00126916">
      <w:pPr>
        <w:jc w:val="both"/>
      </w:pPr>
    </w:p>
    <w:p w:rsidR="00126916" w:rsidRPr="00867841" w:rsidRDefault="00126916" w:rsidP="00867841">
      <w:pPr>
        <w:jc w:val="both"/>
      </w:pPr>
      <w:r w:rsidRPr="00867841">
        <w:t xml:space="preserve">DISCUSSION STIMULATORS: </w:t>
      </w:r>
      <w:r w:rsidRPr="003A4B8A">
        <w:rPr>
          <w:sz w:val="24"/>
          <w:szCs w:val="24"/>
        </w:rPr>
        <w:t>This section provides additional material to increase student participation</w:t>
      </w:r>
      <w:r w:rsidR="00974895" w:rsidRPr="003A4B8A">
        <w:rPr>
          <w:sz w:val="24"/>
          <w:szCs w:val="24"/>
        </w:rPr>
        <w:t xml:space="preserve">. </w:t>
      </w:r>
      <w:r w:rsidRPr="003A4B8A">
        <w:rPr>
          <w:sz w:val="24"/>
          <w:szCs w:val="24"/>
        </w:rPr>
        <w:t>Each section contains a pull out quiz that will help students gauge their comprehension of the chapter material being discussed.</w:t>
      </w:r>
      <w:r w:rsidRPr="00867841">
        <w:t xml:space="preserve"> </w:t>
      </w:r>
    </w:p>
    <w:p w:rsidR="00223063" w:rsidRDefault="00223063">
      <w:pPr>
        <w:pStyle w:val="BodyTextIndent3"/>
        <w:rPr>
          <w:sz w:val="24"/>
          <w:szCs w:val="24"/>
        </w:rPr>
      </w:pPr>
    </w:p>
    <w:p w:rsidR="00126916" w:rsidRPr="00223063" w:rsidRDefault="00D36547">
      <w:pPr>
        <w:pStyle w:val="BodyTextIndent3"/>
        <w:rPr>
          <w:sz w:val="24"/>
          <w:szCs w:val="24"/>
        </w:rPr>
      </w:pPr>
      <w:r w:rsidRPr="00223063">
        <w:rPr>
          <w:sz w:val="24"/>
          <w:szCs w:val="24"/>
        </w:rPr>
        <w:t>For a discussion of the use of case studies in science education, see:</w:t>
      </w:r>
      <w:r w:rsidRPr="00223063">
        <w:rPr>
          <w:sz w:val="24"/>
          <w:szCs w:val="24"/>
        </w:rPr>
        <w:br/>
      </w:r>
      <w:r w:rsidRPr="00223063">
        <w:rPr>
          <w:sz w:val="24"/>
          <w:szCs w:val="24"/>
        </w:rPr>
        <w:br/>
      </w:r>
      <w:r w:rsidRPr="00223063">
        <w:rPr>
          <w:rStyle w:val="medium-normal1"/>
          <w:rFonts w:ascii="Times New Roman" w:hAnsi="Times New Roman" w:cs="Times New Roman"/>
          <w:color w:val="000000"/>
          <w:sz w:val="24"/>
          <w:szCs w:val="24"/>
        </w:rPr>
        <w:t xml:space="preserve">Powell, Kendall. (2003). “Science Education: Spare Me the Lecture”. </w:t>
      </w:r>
      <w:r w:rsidRPr="00223063">
        <w:rPr>
          <w:rStyle w:val="text-bold1"/>
          <w:rFonts w:ascii="Times New Roman" w:hAnsi="Times New Roman" w:cs="Times New Roman"/>
          <w:b w:val="0"/>
          <w:bCs w:val="0"/>
          <w:i/>
          <w:color w:val="000000"/>
          <w:sz w:val="24"/>
          <w:szCs w:val="24"/>
        </w:rPr>
        <w:t>Nature</w:t>
      </w:r>
      <w:r w:rsidRPr="00223063">
        <w:rPr>
          <w:rStyle w:val="medium-normal1"/>
          <w:rFonts w:ascii="Times New Roman" w:hAnsi="Times New Roman" w:cs="Times New Roman"/>
          <w:color w:val="000000"/>
          <w:sz w:val="24"/>
          <w:szCs w:val="24"/>
        </w:rPr>
        <w:t xml:space="preserve">, Vol. 425 Issue 6955, p234. </w:t>
      </w:r>
    </w:p>
    <w:p w:rsidR="00126916" w:rsidRPr="00223063" w:rsidRDefault="00D36547">
      <w:pPr>
        <w:jc w:val="both"/>
        <w:rPr>
          <w:sz w:val="24"/>
          <w:szCs w:val="24"/>
        </w:rPr>
      </w:pPr>
      <w:r w:rsidRPr="00223063">
        <w:rPr>
          <w:sz w:val="24"/>
          <w:szCs w:val="24"/>
        </w:rPr>
        <w:br w:type="page"/>
      </w:r>
      <w:bookmarkStart w:id="0" w:name="_GoBack"/>
      <w:bookmarkEnd w:id="0"/>
    </w:p>
    <w:p w:rsidR="00126916" w:rsidRPr="00AA59F0" w:rsidRDefault="00D36547">
      <w:pPr>
        <w:pStyle w:val="Title"/>
        <w:spacing w:line="400" w:lineRule="exact"/>
        <w:outlineLvl w:val="0"/>
        <w:rPr>
          <w:sz w:val="32"/>
          <w:szCs w:val="32"/>
        </w:rPr>
      </w:pPr>
      <w:r w:rsidRPr="00223063">
        <w:rPr>
          <w:sz w:val="32"/>
          <w:szCs w:val="32"/>
        </w:rPr>
        <w:lastRenderedPageBreak/>
        <w:t>CHAPTER 1</w:t>
      </w:r>
    </w:p>
    <w:p w:rsidR="00126916" w:rsidRPr="00AA59F0" w:rsidRDefault="00D36547">
      <w:pPr>
        <w:spacing w:line="400" w:lineRule="exact"/>
        <w:jc w:val="center"/>
        <w:outlineLvl w:val="0"/>
        <w:rPr>
          <w:b/>
          <w:sz w:val="32"/>
          <w:szCs w:val="32"/>
        </w:rPr>
      </w:pPr>
      <w:r w:rsidRPr="00223063">
        <w:rPr>
          <w:b/>
          <w:caps/>
          <w:sz w:val="32"/>
          <w:szCs w:val="32"/>
        </w:rPr>
        <w:t>Introduction: Definitional and Historical Considerations and Canada’s mental health system</w:t>
      </w:r>
    </w:p>
    <w:p w:rsidR="00126916" w:rsidRPr="00914713" w:rsidRDefault="00126916">
      <w:pPr>
        <w:spacing w:line="400" w:lineRule="exact"/>
        <w:jc w:val="both"/>
        <w:outlineLvl w:val="0"/>
        <w:rPr>
          <w:b/>
          <w:sz w:val="40"/>
          <w:u w:val="single"/>
        </w:rPr>
      </w:pPr>
    </w:p>
    <w:p w:rsidR="00126916" w:rsidRPr="00914713" w:rsidRDefault="00126916">
      <w:pPr>
        <w:spacing w:line="400" w:lineRule="exact"/>
        <w:jc w:val="both"/>
        <w:outlineLvl w:val="0"/>
        <w:rPr>
          <w:b/>
          <w:sz w:val="40"/>
          <w:u w:val="single"/>
        </w:rPr>
      </w:pPr>
    </w:p>
    <w:p w:rsidR="00126916" w:rsidRDefault="009D5C32" w:rsidP="009D5C32">
      <w:pPr>
        <w:pStyle w:val="Heading3"/>
        <w:spacing w:line="240" w:lineRule="auto"/>
        <w:rPr>
          <w:sz w:val="32"/>
          <w:szCs w:val="32"/>
        </w:rPr>
      </w:pPr>
      <w:r w:rsidRPr="009D5C32">
        <w:rPr>
          <w:sz w:val="32"/>
          <w:szCs w:val="32"/>
        </w:rPr>
        <w:t xml:space="preserve">CHAPTER SYNOPSIS </w:t>
      </w:r>
    </w:p>
    <w:p w:rsidR="00592A17" w:rsidRPr="00592A17" w:rsidRDefault="00592A17" w:rsidP="00592A17"/>
    <w:p w:rsidR="00E3443B" w:rsidRPr="00AA59F0" w:rsidRDefault="00D36547" w:rsidP="009D5C32">
      <w:pPr>
        <w:rPr>
          <w:szCs w:val="22"/>
        </w:rPr>
      </w:pPr>
      <w:r w:rsidRPr="00223063">
        <w:rPr>
          <w:szCs w:val="22"/>
        </w:rPr>
        <w:t>While many people are intrigued by the prospect of finding explanations for the causes of abnormal behaviour, explorers in the field of psychopathology must have great tolerance for ambiguity in order to be comfortable with the tentative, often conflicting information available. This text focuses on addressing the study of abnormal psychology using objective rules of science.</w:t>
      </w:r>
    </w:p>
    <w:p w:rsidR="00126916" w:rsidRPr="00867841" w:rsidRDefault="00D36547" w:rsidP="009D5C32">
      <w:r w:rsidRPr="00223063">
        <w:rPr>
          <w:szCs w:val="22"/>
        </w:rPr>
        <w:t xml:space="preserve"> </w:t>
      </w:r>
      <w:r w:rsidRPr="00223063">
        <w:rPr>
          <w:szCs w:val="22"/>
        </w:rPr>
        <w:tab/>
        <w:t>Societies have different fundamental beliefs, values and social institutions. Canada has evolved a health and mental health care system that is universally available and funded by taxes. Because of these values and the resulting social institution of Medicare, mental patients have access to a relatively advanced level of care. However, Canada is at a critical juncture as in the process of looking at its current health care system and planning for the future through the Commission on the Future of Health Care in Canada</w:t>
      </w:r>
      <w:r w:rsidR="00126916" w:rsidRPr="00867841">
        <w:t xml:space="preserve">. </w:t>
      </w:r>
    </w:p>
    <w:p w:rsidR="00126916" w:rsidRPr="00914713" w:rsidRDefault="00126916">
      <w:pPr>
        <w:jc w:val="both"/>
        <w:rPr>
          <w:b/>
          <w:sz w:val="32"/>
        </w:rPr>
      </w:pPr>
    </w:p>
    <w:p w:rsidR="00126916" w:rsidRPr="009D5C32" w:rsidRDefault="00126916" w:rsidP="009D5C32">
      <w:pPr>
        <w:pStyle w:val="Heading3"/>
        <w:spacing w:line="240" w:lineRule="auto"/>
        <w:rPr>
          <w:color w:val="1F497D" w:themeColor="text2"/>
          <w:sz w:val="32"/>
        </w:rPr>
      </w:pPr>
      <w:r w:rsidRPr="009D5C32">
        <w:rPr>
          <w:color w:val="1F497D" w:themeColor="text2"/>
          <w:sz w:val="32"/>
        </w:rPr>
        <w:t>What is Abnormal Behaviour?</w:t>
      </w:r>
    </w:p>
    <w:p w:rsidR="00126916" w:rsidRPr="00914713" w:rsidRDefault="00126916">
      <w:pPr>
        <w:jc w:val="both"/>
        <w:rPr>
          <w:b/>
          <w:sz w:val="32"/>
        </w:rPr>
      </w:pPr>
    </w:p>
    <w:p w:rsidR="00126916" w:rsidRPr="00AA59F0" w:rsidRDefault="00D36547" w:rsidP="009D5C32">
      <w:pPr>
        <w:rPr>
          <w:szCs w:val="22"/>
        </w:rPr>
      </w:pPr>
      <w:r w:rsidRPr="00223063">
        <w:rPr>
          <w:szCs w:val="22"/>
        </w:rPr>
        <w:t>Definitions of abnormal behaviour involve several components. For example, abnormal behaviour may be defined as statistically infrequent behaviour that falls at the extremes of the normal curve. Abnormality may also be defined as behaviors that violate norms, cause personal suffering, result in disability or dysfunction, or involve an unexpected response to a stressor. No one definition will fit every psychiatric diagnosis or be consistent across every culture</w:t>
      </w:r>
      <w:r w:rsidR="00126916" w:rsidRPr="00AA59F0">
        <w:rPr>
          <w:szCs w:val="22"/>
        </w:rPr>
        <w:t>.</w:t>
      </w:r>
    </w:p>
    <w:p w:rsidR="00126916" w:rsidRPr="00914713" w:rsidRDefault="00126916">
      <w:pPr>
        <w:jc w:val="both"/>
      </w:pPr>
    </w:p>
    <w:p w:rsidR="00126916" w:rsidRPr="009D5C32" w:rsidRDefault="00126916" w:rsidP="00454968">
      <w:pPr>
        <w:pStyle w:val="Heading3"/>
        <w:rPr>
          <w:sz w:val="28"/>
        </w:rPr>
      </w:pPr>
      <w:r w:rsidRPr="009D5C32">
        <w:rPr>
          <w:sz w:val="28"/>
        </w:rPr>
        <w:t>Focus</w:t>
      </w:r>
      <w:r w:rsidR="009D5C32" w:rsidRPr="009D5C32">
        <w:rPr>
          <w:sz w:val="28"/>
        </w:rPr>
        <w:t xml:space="preserve"> on Discovery</w:t>
      </w:r>
      <w:r w:rsidRPr="009D5C32">
        <w:rPr>
          <w:sz w:val="28"/>
        </w:rPr>
        <w:t xml:space="preserve"> 1.1: The Mental Health Professions</w:t>
      </w:r>
    </w:p>
    <w:p w:rsidR="00126916" w:rsidRPr="00AA59F0" w:rsidRDefault="00D36547">
      <w:pPr>
        <w:jc w:val="both"/>
        <w:rPr>
          <w:szCs w:val="22"/>
        </w:rPr>
      </w:pPr>
      <w:r w:rsidRPr="00223063">
        <w:rPr>
          <w:szCs w:val="22"/>
        </w:rPr>
        <w:t xml:space="preserve">A clinical psychologist holds either a Ph.D. degree or a </w:t>
      </w:r>
      <w:proofErr w:type="spellStart"/>
      <w:r w:rsidRPr="00223063">
        <w:rPr>
          <w:szCs w:val="22"/>
        </w:rPr>
        <w:t>Psy.D</w:t>
      </w:r>
      <w:proofErr w:type="spellEnd"/>
      <w:r w:rsidRPr="00223063">
        <w:rPr>
          <w:szCs w:val="22"/>
        </w:rPr>
        <w:t xml:space="preserve">. (Doctor of Psychology). Ph.D. degrees involve intensive research training in addition to specialized training in diagnosis and psychotherapy. The </w:t>
      </w:r>
      <w:proofErr w:type="spellStart"/>
      <w:r w:rsidRPr="00223063">
        <w:rPr>
          <w:szCs w:val="22"/>
        </w:rPr>
        <w:t>Psy.D</w:t>
      </w:r>
      <w:proofErr w:type="spellEnd"/>
      <w:r w:rsidRPr="00223063">
        <w:rPr>
          <w:szCs w:val="22"/>
        </w:rPr>
        <w:t>. places less emphasis on research and more on clinical training.</w:t>
      </w:r>
    </w:p>
    <w:p w:rsidR="00126916" w:rsidRPr="00AA59F0" w:rsidRDefault="00D36547">
      <w:pPr>
        <w:jc w:val="both"/>
        <w:rPr>
          <w:szCs w:val="22"/>
        </w:rPr>
      </w:pPr>
      <w:r w:rsidRPr="00223063">
        <w:rPr>
          <w:szCs w:val="22"/>
        </w:rPr>
        <w:tab/>
        <w:t xml:space="preserve">A psychiatrist holds an M.D. and receives the same medical training as other physicians, in addition to a residency in psychotherapy. Because of their medical training, psychiatrists are able to prescribe psychoactive drugs. Recently, debate has arisen regarding the merits of allowing suitably trained clinical psychologists to prescribe psychoactive medications as well. </w:t>
      </w:r>
    </w:p>
    <w:p w:rsidR="00126916" w:rsidRPr="00AA59F0" w:rsidRDefault="00D36547">
      <w:pPr>
        <w:jc w:val="both"/>
        <w:rPr>
          <w:szCs w:val="22"/>
        </w:rPr>
      </w:pPr>
      <w:r w:rsidRPr="00223063">
        <w:rPr>
          <w:szCs w:val="22"/>
        </w:rPr>
        <w:tab/>
        <w:t>Psychoanalysts have received specialized training at a psychoanalytic institute. Although Freud maintained that a medical degree was not a necessary prerequisite to psychoanalytic training, until recently most psychoanalytic institutes have required an M.D. and psychiatric residency.</w:t>
      </w:r>
    </w:p>
    <w:p w:rsidR="00126916" w:rsidRPr="00AA59F0" w:rsidRDefault="00D36547">
      <w:pPr>
        <w:jc w:val="both"/>
        <w:rPr>
          <w:szCs w:val="22"/>
        </w:rPr>
      </w:pPr>
      <w:r w:rsidRPr="00223063">
        <w:rPr>
          <w:szCs w:val="22"/>
        </w:rPr>
        <w:tab/>
        <w:t>A psychiatric social worker has a Master of Social Work degree. There are also masters and doctoral programs for counselling psychology, somewhat similar to graduate training in clinical psychology but usually with less emphasis on research.</w:t>
      </w:r>
    </w:p>
    <w:p w:rsidR="00126916" w:rsidRPr="00AA59F0" w:rsidRDefault="00D36547">
      <w:pPr>
        <w:jc w:val="both"/>
        <w:rPr>
          <w:szCs w:val="22"/>
        </w:rPr>
      </w:pPr>
      <w:r w:rsidRPr="00223063">
        <w:rPr>
          <w:sz w:val="24"/>
          <w:szCs w:val="24"/>
        </w:rPr>
        <w:lastRenderedPageBreak/>
        <w:tab/>
      </w:r>
      <w:r w:rsidRPr="00223063">
        <w:rPr>
          <w:szCs w:val="22"/>
        </w:rPr>
        <w:t>Clinicians are people who, regardless of professional degree, provide diagnostic and therapeutic services to the public. Psychopathologists, in contrast, are a diverse group of people from various disciplines who conduct research into the nature and development of various mental disorders.</w:t>
      </w:r>
    </w:p>
    <w:p w:rsidR="0005558A" w:rsidRPr="00867841" w:rsidRDefault="0005558A">
      <w:pPr>
        <w:jc w:val="both"/>
      </w:pPr>
    </w:p>
    <w:p w:rsidR="00126916" w:rsidRPr="009D5C32" w:rsidRDefault="00126916" w:rsidP="009D5C32">
      <w:pPr>
        <w:pStyle w:val="Heading3"/>
        <w:spacing w:line="240" w:lineRule="auto"/>
        <w:rPr>
          <w:color w:val="1F497D" w:themeColor="text2"/>
          <w:sz w:val="32"/>
        </w:rPr>
      </w:pPr>
      <w:r w:rsidRPr="009D5C32">
        <w:rPr>
          <w:color w:val="1F497D" w:themeColor="text2"/>
          <w:sz w:val="32"/>
        </w:rPr>
        <w:t>History of Psychopathology</w:t>
      </w:r>
    </w:p>
    <w:p w:rsidR="00126916" w:rsidRPr="00914713" w:rsidRDefault="00126916">
      <w:pPr>
        <w:jc w:val="both"/>
        <w:rPr>
          <w:sz w:val="28"/>
        </w:rPr>
      </w:pPr>
    </w:p>
    <w:p w:rsidR="00126916" w:rsidRPr="00AA59F0" w:rsidRDefault="00D36547">
      <w:pPr>
        <w:jc w:val="both"/>
        <w:rPr>
          <w:szCs w:val="22"/>
        </w:rPr>
      </w:pPr>
      <w:r w:rsidRPr="00223063">
        <w:rPr>
          <w:szCs w:val="22"/>
        </w:rPr>
        <w:t xml:space="preserve">The doctrine that an evil being may control the behaviour of another person is called demonology. Demons were thought to be the cause of abnormal behaviour in many ancient societies, and various rituals, sometimes tortuous ones, were performed to exorcise them. Hippocrates was one of the earliest proponents of </w:t>
      </w:r>
      <w:proofErr w:type="spellStart"/>
      <w:r w:rsidRPr="00223063">
        <w:rPr>
          <w:i/>
          <w:szCs w:val="22"/>
        </w:rPr>
        <w:t>somatogenesis</w:t>
      </w:r>
      <w:proofErr w:type="spellEnd"/>
      <w:r w:rsidRPr="00223063">
        <w:rPr>
          <w:szCs w:val="22"/>
        </w:rPr>
        <w:t xml:space="preserve">—the belief that something wrong with the "soma" or physical body causes a disturbance in thought and action. This is in contrast to </w:t>
      </w:r>
      <w:r w:rsidRPr="00223063">
        <w:rPr>
          <w:i/>
          <w:szCs w:val="22"/>
        </w:rPr>
        <w:t>psychogenesis</w:t>
      </w:r>
      <w:r w:rsidRPr="00223063">
        <w:rPr>
          <w:szCs w:val="22"/>
        </w:rPr>
        <w:t>—the belief that the cause has its basis in psychological origins. Although his conception of brain functioning based on the balance of "humours" or fluids in the body was rather crude, Hippocrates' basic premise relating human behaviour to bodily functioning foreshadowed modern thinking.</w:t>
      </w:r>
    </w:p>
    <w:p w:rsidR="00126916" w:rsidRPr="00AA59F0" w:rsidRDefault="00D36547">
      <w:pPr>
        <w:jc w:val="both"/>
        <w:rPr>
          <w:szCs w:val="22"/>
        </w:rPr>
      </w:pPr>
      <w:r w:rsidRPr="00223063">
        <w:rPr>
          <w:szCs w:val="22"/>
        </w:rPr>
        <w:tab/>
        <w:t xml:space="preserve">The decline of the Roman Empire and the rise of various religious groups eventually led to a return to concern about demonology. Thousands of men, women and children were tried as witches and subjected to torture and possible execution. </w:t>
      </w:r>
    </w:p>
    <w:p w:rsidR="00126916" w:rsidRPr="00AA59F0" w:rsidRDefault="00D36547">
      <w:pPr>
        <w:jc w:val="both"/>
        <w:rPr>
          <w:szCs w:val="22"/>
        </w:rPr>
      </w:pPr>
      <w:r w:rsidRPr="00223063">
        <w:rPr>
          <w:szCs w:val="22"/>
        </w:rPr>
        <w:tab/>
        <w:t xml:space="preserve">For some time the prevailing interpretation has been that all the mentally ill of the later Middle Ages were considered witches. More careful analyses reveal that although some accused witches were mentally disturbed, trials of sane people outnumbered those of the insane. Records of lunacy trials in Britain suggest that the most common explanations for abnormal behaviour were physical illness or injury or emotional shock; only one case was attributed to demonic possession. </w:t>
      </w:r>
    </w:p>
    <w:p w:rsidR="00126916" w:rsidRPr="00AA59F0" w:rsidRDefault="00D36547">
      <w:pPr>
        <w:jc w:val="both"/>
        <w:rPr>
          <w:szCs w:val="22"/>
        </w:rPr>
      </w:pPr>
      <w:r w:rsidRPr="00223063">
        <w:rPr>
          <w:sz w:val="24"/>
          <w:szCs w:val="24"/>
        </w:rPr>
        <w:tab/>
      </w:r>
      <w:r w:rsidRPr="00223063">
        <w:rPr>
          <w:szCs w:val="22"/>
        </w:rPr>
        <w:t xml:space="preserve">When leprosy gradually disappeared from Europe during the 15th century, many former leper hospitals were turned into asylums. Despite the inclusion of abnormal behaviour within the domain of hospitals and medicine, conditions in many of the asylums were deplorable. "Treatment" for the insane included drawing large quantities of blood and frightening patients by convincing them of their impending death. Philippe </w:t>
      </w:r>
      <w:proofErr w:type="spellStart"/>
      <w:r w:rsidRPr="00223063">
        <w:rPr>
          <w:szCs w:val="22"/>
        </w:rPr>
        <w:t>Pinel</w:t>
      </w:r>
      <w:proofErr w:type="spellEnd"/>
      <w:r w:rsidRPr="00223063">
        <w:rPr>
          <w:szCs w:val="22"/>
        </w:rPr>
        <w:t xml:space="preserve"> was among the first to advocate moral treatment of the mentally ill in the late 18th century; he removed the chains of patients imprisoned in his hospital and treated them as sick human beings in need of compassion and understanding, rather than as beasts. However, recent reviews of the records of these hospitals suggest that drugs were the most common treatment used, and most of the patients did not improve or recover.</w:t>
      </w:r>
    </w:p>
    <w:p w:rsidR="00275F92" w:rsidRDefault="00D36547">
      <w:pPr>
        <w:jc w:val="both"/>
        <w:rPr>
          <w:szCs w:val="22"/>
        </w:rPr>
      </w:pPr>
      <w:r w:rsidRPr="00223063">
        <w:rPr>
          <w:szCs w:val="22"/>
        </w:rPr>
        <w:tab/>
        <w:t>The history of asylums in Canada is a good illustration of the interactions between colonial governments (England and France), religious institutions, legislation and local social conditions that has shaped many of Canada's social programs. The first precursor to 19</w:t>
      </w:r>
      <w:r w:rsidRPr="00223063">
        <w:rPr>
          <w:szCs w:val="22"/>
          <w:vertAlign w:val="superscript"/>
        </w:rPr>
        <w:t>th</w:t>
      </w:r>
      <w:r w:rsidRPr="00223063">
        <w:rPr>
          <w:szCs w:val="22"/>
        </w:rPr>
        <w:t xml:space="preserve">-century asylums was established in Quebec in 1714 and was manned by religious orders. </w:t>
      </w:r>
      <w:proofErr w:type="spellStart"/>
      <w:r w:rsidRPr="00223063">
        <w:rPr>
          <w:szCs w:val="22"/>
        </w:rPr>
        <w:t>Dorthea</w:t>
      </w:r>
      <w:proofErr w:type="spellEnd"/>
      <w:r w:rsidRPr="00223063">
        <w:rPr>
          <w:szCs w:val="22"/>
        </w:rPr>
        <w:t xml:space="preserve"> Dix played a role in the development of asylums in Canada and is featured in Canadian Perspectives/1.1 (p. 11). The mental hospital in Canada during the twentieth century versus the hospitals of today are discussed in Canadian Perspectives/1.2 (p. 13).</w:t>
      </w:r>
    </w:p>
    <w:p w:rsidR="006D736A" w:rsidRPr="00223063" w:rsidRDefault="00D36547">
      <w:pPr>
        <w:jc w:val="both"/>
        <w:rPr>
          <w:sz w:val="24"/>
          <w:szCs w:val="24"/>
        </w:rPr>
      </w:pPr>
      <w:r w:rsidRPr="00223063">
        <w:rPr>
          <w:szCs w:val="22"/>
        </w:rPr>
        <w:tab/>
        <w:t xml:space="preserve">Progress in understanding mental illness was fostered by the discovery in the Middle Ages that the long accepted presentation of human anatomy by Galen was incorrect. The ensuing emphasis on an empirical approach to classifying mental disorders and studying their etiology marks the beginning of contemporary thought about psychopathology. Emil </w:t>
      </w:r>
      <w:proofErr w:type="spellStart"/>
      <w:r w:rsidRPr="00223063">
        <w:rPr>
          <w:szCs w:val="22"/>
        </w:rPr>
        <w:t>Kraepelin</w:t>
      </w:r>
      <w:proofErr w:type="spellEnd"/>
      <w:r w:rsidRPr="00223063">
        <w:rPr>
          <w:szCs w:val="22"/>
        </w:rPr>
        <w:t xml:space="preserve">, a proponent of the </w:t>
      </w:r>
      <w:proofErr w:type="spellStart"/>
      <w:r w:rsidRPr="00223063">
        <w:rPr>
          <w:szCs w:val="22"/>
        </w:rPr>
        <w:t>somatogenic</w:t>
      </w:r>
      <w:proofErr w:type="spellEnd"/>
      <w:r w:rsidRPr="00223063">
        <w:rPr>
          <w:szCs w:val="22"/>
        </w:rPr>
        <w:t xml:space="preserve"> hypothesis, pointed out that groups of symptoms, called syndromes, appear together</w:t>
      </w:r>
      <w:r w:rsidRPr="00223063">
        <w:rPr>
          <w:sz w:val="24"/>
          <w:szCs w:val="24"/>
        </w:rPr>
        <w:t xml:space="preserve"> </w:t>
      </w:r>
      <w:r w:rsidRPr="00223063">
        <w:rPr>
          <w:szCs w:val="22"/>
        </w:rPr>
        <w:t>regularly in mental illnesses as in physical ones. His classification system became the basis for the present diagnostic categories (discussed in Chapter 4).</w:t>
      </w:r>
    </w:p>
    <w:p w:rsidR="00126916" w:rsidRPr="00AA59F0" w:rsidRDefault="00D36547" w:rsidP="00867841">
      <w:pPr>
        <w:ind w:firstLine="720"/>
        <w:jc w:val="both"/>
        <w:rPr>
          <w:szCs w:val="22"/>
        </w:rPr>
      </w:pPr>
      <w:r w:rsidRPr="00223063">
        <w:rPr>
          <w:sz w:val="24"/>
          <w:szCs w:val="24"/>
        </w:rPr>
        <w:lastRenderedPageBreak/>
        <w:t xml:space="preserve">  </w:t>
      </w:r>
      <w:r w:rsidRPr="00223063">
        <w:rPr>
          <w:szCs w:val="22"/>
        </w:rPr>
        <w:t xml:space="preserve">The discovery that the germ theory of disease could explain the connection between general paresis, with its deterioration in mental and physical health, and the medical condition of syphilis greatly promoted the </w:t>
      </w:r>
      <w:proofErr w:type="spellStart"/>
      <w:r w:rsidRPr="00223063">
        <w:rPr>
          <w:szCs w:val="22"/>
        </w:rPr>
        <w:t>somatogenic</w:t>
      </w:r>
      <w:proofErr w:type="spellEnd"/>
      <w:r w:rsidRPr="00223063">
        <w:rPr>
          <w:szCs w:val="22"/>
        </w:rPr>
        <w:t xml:space="preserve"> hypothesis, if one type of psychopathology had a biological cause, then so could others. The search for </w:t>
      </w:r>
      <w:proofErr w:type="spellStart"/>
      <w:r w:rsidRPr="00223063">
        <w:rPr>
          <w:szCs w:val="22"/>
        </w:rPr>
        <w:t>somatogenic</w:t>
      </w:r>
      <w:proofErr w:type="spellEnd"/>
      <w:r w:rsidRPr="00223063">
        <w:rPr>
          <w:szCs w:val="22"/>
        </w:rPr>
        <w:t xml:space="preserve"> causes has dominated psychiatry well into the 20th century.</w:t>
      </w:r>
    </w:p>
    <w:p w:rsidR="00126916" w:rsidRPr="00223063" w:rsidRDefault="00D36547">
      <w:pPr>
        <w:jc w:val="both"/>
        <w:rPr>
          <w:sz w:val="24"/>
          <w:szCs w:val="24"/>
        </w:rPr>
      </w:pPr>
      <w:r w:rsidRPr="00223063">
        <w:rPr>
          <w:szCs w:val="22"/>
        </w:rPr>
        <w:tab/>
        <w:t>The psychogenic viewpoint—the belief that mental illness is due to psychological malfunction—appeared in the late eighteenth century. Mesmer believed that hysterical disorders, such as physical incapacities that defied anatomical rules, were caused by magnetic fluids in the body that could be influenced by other people; he used hypnotism to treat such disorders. While Mesmer viewed hysterical symptoms as purely physical, Charcot became convinced that such phenomena were caused by psychological factors; Breuer developed the cathartic method to release the emotional tension presumably underlying the paralysis.</w:t>
      </w:r>
    </w:p>
    <w:p w:rsidR="00126916" w:rsidRPr="00914713" w:rsidRDefault="00126916">
      <w:pPr>
        <w:pStyle w:val="Heading2"/>
        <w:jc w:val="both"/>
        <w:rPr>
          <w:b w:val="0"/>
          <w:sz w:val="32"/>
        </w:rPr>
      </w:pPr>
    </w:p>
    <w:p w:rsidR="00126916" w:rsidRPr="00223063" w:rsidRDefault="00D36547" w:rsidP="00454968">
      <w:pPr>
        <w:pStyle w:val="Heading3"/>
        <w:rPr>
          <w:sz w:val="28"/>
          <w:szCs w:val="28"/>
        </w:rPr>
      </w:pPr>
      <w:r w:rsidRPr="00223063">
        <w:rPr>
          <w:sz w:val="28"/>
          <w:szCs w:val="28"/>
        </w:rPr>
        <w:t>Current Attitudes toward People with Psychological Disorders</w:t>
      </w:r>
    </w:p>
    <w:p w:rsidR="00126916" w:rsidRPr="00AA59F0" w:rsidRDefault="00D36547">
      <w:pPr>
        <w:jc w:val="both"/>
        <w:rPr>
          <w:rFonts w:ascii="Arial" w:hAnsi="Arial"/>
          <w:szCs w:val="22"/>
        </w:rPr>
      </w:pPr>
      <w:r w:rsidRPr="00223063">
        <w:rPr>
          <w:szCs w:val="22"/>
        </w:rPr>
        <w:t>This section</w:t>
      </w:r>
      <w:r w:rsidRPr="00223063">
        <w:rPr>
          <w:i/>
          <w:szCs w:val="22"/>
        </w:rPr>
        <w:t xml:space="preserve"> </w:t>
      </w:r>
      <w:r w:rsidRPr="00223063">
        <w:rPr>
          <w:szCs w:val="22"/>
        </w:rPr>
        <w:t>discusses the history of societal attitudes towards individuals with mental illnesses and traces the evolution of Canadian institutions that have helped shape a more compassionate attitude toward this group. In Canadian history several minority groups have faced the negative effects of stereotyping and stigmatization and mental patients are no exception. The twentieth century in Canada saw the rise of large mental institutions and the reduction in their size as chemotherapy (drug therapy) aided with symptom reduction and community mental health care evolved. However, these changes also gave rise to abuse (see a discussion of the CIA involvement in brainwashing experiments at the Allan Memorial Institute in Montreal, described in Canadian Perspectives 1.3.</w:t>
      </w:r>
      <w:r w:rsidRPr="00223063">
        <w:rPr>
          <w:rFonts w:ascii="Arial" w:hAnsi="Arial"/>
          <w:szCs w:val="22"/>
          <w:u w:val="words"/>
        </w:rPr>
        <w:t xml:space="preserve"> </w:t>
      </w:r>
    </w:p>
    <w:p w:rsidR="00126916" w:rsidRDefault="00126916">
      <w:pPr>
        <w:jc w:val="both"/>
      </w:pPr>
    </w:p>
    <w:p w:rsidR="00435EF5" w:rsidRPr="00914713" w:rsidRDefault="00435EF5">
      <w:pPr>
        <w:jc w:val="both"/>
      </w:pPr>
    </w:p>
    <w:p w:rsidR="00126916" w:rsidRPr="00914713" w:rsidRDefault="00126916" w:rsidP="00454968">
      <w:pPr>
        <w:pStyle w:val="Heading1"/>
      </w:pPr>
      <w:r w:rsidRPr="00914713">
        <w:t>STUDENTS SHOULD KNOW . . .</w:t>
      </w:r>
    </w:p>
    <w:p w:rsidR="00126916" w:rsidRPr="00914713" w:rsidRDefault="00126916">
      <w:pPr>
        <w:spacing w:line="320" w:lineRule="exact"/>
        <w:jc w:val="both"/>
        <w:rPr>
          <w:b/>
          <w:sz w:val="32"/>
        </w:rPr>
      </w:pPr>
    </w:p>
    <w:p w:rsidR="00126916" w:rsidRPr="009D5C32" w:rsidRDefault="00126916" w:rsidP="009D5C32">
      <w:pPr>
        <w:pStyle w:val="Heading3"/>
        <w:spacing w:line="240" w:lineRule="auto"/>
        <w:rPr>
          <w:color w:val="1F497D" w:themeColor="text2"/>
          <w:sz w:val="32"/>
        </w:rPr>
      </w:pPr>
      <w:r w:rsidRPr="009D5C32">
        <w:rPr>
          <w:color w:val="1F497D" w:themeColor="text2"/>
          <w:sz w:val="32"/>
        </w:rPr>
        <w:t>Key Points</w:t>
      </w:r>
    </w:p>
    <w:p w:rsidR="00126916" w:rsidRPr="00914713" w:rsidRDefault="00126916">
      <w:pPr>
        <w:jc w:val="both"/>
      </w:pPr>
    </w:p>
    <w:p w:rsidR="00126916" w:rsidRPr="00AA59F0" w:rsidRDefault="00D36547" w:rsidP="005621A5">
      <w:pPr>
        <w:numPr>
          <w:ilvl w:val="0"/>
          <w:numId w:val="6"/>
        </w:numPr>
        <w:tabs>
          <w:tab w:val="clear" w:pos="1800"/>
          <w:tab w:val="num" w:pos="567"/>
        </w:tabs>
        <w:spacing w:line="240" w:lineRule="auto"/>
        <w:ind w:left="567" w:hanging="567"/>
        <w:jc w:val="both"/>
        <w:rPr>
          <w:szCs w:val="22"/>
        </w:rPr>
      </w:pPr>
      <w:r w:rsidRPr="00223063">
        <w:rPr>
          <w:szCs w:val="22"/>
        </w:rPr>
        <w:t>The textbook takes a scientific approach to understanding abnormal behaviour.</w:t>
      </w:r>
    </w:p>
    <w:p w:rsidR="00126916" w:rsidRPr="00AA59F0" w:rsidRDefault="00126916" w:rsidP="005621A5">
      <w:pPr>
        <w:tabs>
          <w:tab w:val="num" w:pos="567"/>
        </w:tabs>
        <w:spacing w:line="240" w:lineRule="auto"/>
        <w:ind w:left="567" w:hanging="567"/>
        <w:jc w:val="both"/>
        <w:rPr>
          <w:szCs w:val="22"/>
        </w:rPr>
      </w:pPr>
    </w:p>
    <w:p w:rsidR="00126916" w:rsidRPr="00AA59F0" w:rsidRDefault="00D36547" w:rsidP="005621A5">
      <w:pPr>
        <w:numPr>
          <w:ilvl w:val="0"/>
          <w:numId w:val="6"/>
        </w:numPr>
        <w:tabs>
          <w:tab w:val="clear" w:pos="1800"/>
          <w:tab w:val="num" w:pos="567"/>
        </w:tabs>
        <w:spacing w:line="240" w:lineRule="auto"/>
        <w:ind w:left="567" w:hanging="567"/>
        <w:jc w:val="both"/>
        <w:rPr>
          <w:szCs w:val="22"/>
        </w:rPr>
      </w:pPr>
      <w:r w:rsidRPr="00223063">
        <w:rPr>
          <w:szCs w:val="22"/>
        </w:rPr>
        <w:t>There are a number of components involved in the definition of abnormal behaviour, including statistical infrequency, violation of norms, personal suffering, disability or dysfunction, and unexpectedness.</w:t>
      </w:r>
    </w:p>
    <w:p w:rsidR="00126916" w:rsidRPr="00AA59F0" w:rsidRDefault="00126916" w:rsidP="005621A5">
      <w:pPr>
        <w:tabs>
          <w:tab w:val="num" w:pos="567"/>
        </w:tabs>
        <w:ind w:left="567" w:hanging="567"/>
        <w:jc w:val="both"/>
        <w:rPr>
          <w:szCs w:val="22"/>
        </w:rPr>
      </w:pPr>
    </w:p>
    <w:p w:rsidR="00126916" w:rsidRPr="00AA59F0" w:rsidRDefault="00D36547" w:rsidP="005621A5">
      <w:pPr>
        <w:numPr>
          <w:ilvl w:val="0"/>
          <w:numId w:val="6"/>
        </w:numPr>
        <w:tabs>
          <w:tab w:val="clear" w:pos="1800"/>
          <w:tab w:val="num" w:pos="567"/>
        </w:tabs>
        <w:spacing w:line="240" w:lineRule="auto"/>
        <w:ind w:left="567" w:hanging="567"/>
        <w:jc w:val="both"/>
        <w:rPr>
          <w:szCs w:val="22"/>
        </w:rPr>
      </w:pPr>
      <w:r w:rsidRPr="00223063">
        <w:rPr>
          <w:szCs w:val="22"/>
        </w:rPr>
        <w:t>The different types of professionals involved in the field of mental health, including clinicians from various training backgrounds and psychopathologists.</w:t>
      </w:r>
    </w:p>
    <w:p w:rsidR="00126916" w:rsidRPr="00AA59F0" w:rsidRDefault="00126916" w:rsidP="005621A5">
      <w:pPr>
        <w:tabs>
          <w:tab w:val="num" w:pos="567"/>
        </w:tabs>
        <w:spacing w:line="240" w:lineRule="auto"/>
        <w:ind w:left="567" w:hanging="567"/>
        <w:jc w:val="both"/>
        <w:rPr>
          <w:szCs w:val="22"/>
        </w:rPr>
      </w:pPr>
    </w:p>
    <w:p w:rsidR="00126916" w:rsidRPr="00AA59F0" w:rsidRDefault="00D36547" w:rsidP="005621A5">
      <w:pPr>
        <w:numPr>
          <w:ilvl w:val="0"/>
          <w:numId w:val="6"/>
        </w:numPr>
        <w:tabs>
          <w:tab w:val="clear" w:pos="1800"/>
          <w:tab w:val="num" w:pos="567"/>
        </w:tabs>
        <w:spacing w:line="240" w:lineRule="auto"/>
        <w:ind w:left="567" w:hanging="567"/>
        <w:jc w:val="both"/>
        <w:rPr>
          <w:szCs w:val="22"/>
        </w:rPr>
      </w:pPr>
      <w:r w:rsidRPr="00223063">
        <w:rPr>
          <w:szCs w:val="22"/>
        </w:rPr>
        <w:t xml:space="preserve">While there have been differing views on the causes of abnormal behaviour throughout the course of history, the roots of contemporary thought are embedded in the past. The </w:t>
      </w:r>
      <w:proofErr w:type="spellStart"/>
      <w:r w:rsidRPr="00223063">
        <w:rPr>
          <w:szCs w:val="22"/>
        </w:rPr>
        <w:t>somatogenic</w:t>
      </w:r>
      <w:proofErr w:type="spellEnd"/>
      <w:r w:rsidRPr="00223063">
        <w:rPr>
          <w:szCs w:val="22"/>
        </w:rPr>
        <w:t xml:space="preserve"> viewpoint was first postulated by Hippocrates more than 2,000 years ago, and the psychogenic point of view emerged in the late 18th century. These remain the major points of view regarding the causes of abnormal behaviour.</w:t>
      </w:r>
    </w:p>
    <w:p w:rsidR="00126916" w:rsidRPr="00AA59F0" w:rsidRDefault="00126916" w:rsidP="005621A5">
      <w:pPr>
        <w:tabs>
          <w:tab w:val="num" w:pos="567"/>
        </w:tabs>
        <w:spacing w:line="240" w:lineRule="auto"/>
        <w:ind w:left="567" w:hanging="567"/>
        <w:jc w:val="both"/>
        <w:rPr>
          <w:szCs w:val="22"/>
        </w:rPr>
      </w:pPr>
    </w:p>
    <w:p w:rsidR="00126916" w:rsidRPr="00AA59F0" w:rsidRDefault="00D36547" w:rsidP="005621A5">
      <w:pPr>
        <w:numPr>
          <w:ilvl w:val="0"/>
          <w:numId w:val="6"/>
        </w:numPr>
        <w:tabs>
          <w:tab w:val="clear" w:pos="1800"/>
          <w:tab w:val="num" w:pos="567"/>
        </w:tabs>
        <w:spacing w:line="240" w:lineRule="auto"/>
        <w:ind w:left="567" w:hanging="567"/>
        <w:jc w:val="both"/>
        <w:rPr>
          <w:szCs w:val="22"/>
        </w:rPr>
      </w:pPr>
      <w:r w:rsidRPr="00223063">
        <w:rPr>
          <w:szCs w:val="22"/>
        </w:rPr>
        <w:t>Abnormal behaviour has been treated differently and sometimes inhumanely in the past. However, past practices were not as inhumane nor are current practices as enlightened as they are sometimes portrayed.</w:t>
      </w:r>
    </w:p>
    <w:p w:rsidR="00126916" w:rsidRPr="00223063" w:rsidRDefault="00126916" w:rsidP="005621A5">
      <w:pPr>
        <w:tabs>
          <w:tab w:val="num" w:pos="567"/>
        </w:tabs>
        <w:spacing w:line="240" w:lineRule="auto"/>
        <w:ind w:left="567" w:hanging="567"/>
        <w:jc w:val="both"/>
        <w:rPr>
          <w:sz w:val="24"/>
          <w:szCs w:val="24"/>
        </w:rPr>
      </w:pPr>
    </w:p>
    <w:p w:rsidR="00126916" w:rsidRPr="00AA59F0" w:rsidRDefault="00D36547" w:rsidP="005621A5">
      <w:pPr>
        <w:numPr>
          <w:ilvl w:val="0"/>
          <w:numId w:val="6"/>
        </w:numPr>
        <w:tabs>
          <w:tab w:val="clear" w:pos="1800"/>
          <w:tab w:val="num" w:pos="567"/>
        </w:tabs>
        <w:spacing w:line="240" w:lineRule="auto"/>
        <w:ind w:left="567" w:hanging="567"/>
        <w:jc w:val="both"/>
        <w:rPr>
          <w:szCs w:val="22"/>
        </w:rPr>
      </w:pPr>
      <w:r w:rsidRPr="00223063">
        <w:rPr>
          <w:szCs w:val="22"/>
        </w:rPr>
        <w:lastRenderedPageBreak/>
        <w:t>Public perception of the mentally ill can have a significant effect on the behaviour and feelings of those suffering from a mental disorder and can profoundly affect public policy.</w:t>
      </w:r>
    </w:p>
    <w:p w:rsidR="00CA6DE5" w:rsidRPr="00AA59F0" w:rsidRDefault="00CA6DE5" w:rsidP="005621A5">
      <w:pPr>
        <w:tabs>
          <w:tab w:val="num" w:pos="567"/>
        </w:tabs>
        <w:spacing w:line="240" w:lineRule="auto"/>
        <w:ind w:left="567" w:hanging="567"/>
        <w:jc w:val="both"/>
        <w:rPr>
          <w:szCs w:val="22"/>
        </w:rPr>
      </w:pPr>
    </w:p>
    <w:p w:rsidR="00CA6DE5" w:rsidRPr="00867841" w:rsidRDefault="00D36547" w:rsidP="005621A5">
      <w:pPr>
        <w:numPr>
          <w:ilvl w:val="0"/>
          <w:numId w:val="6"/>
        </w:numPr>
        <w:tabs>
          <w:tab w:val="clear" w:pos="1800"/>
          <w:tab w:val="num" w:pos="567"/>
        </w:tabs>
        <w:spacing w:line="240" w:lineRule="auto"/>
        <w:ind w:left="567" w:hanging="567"/>
        <w:jc w:val="both"/>
      </w:pPr>
      <w:r w:rsidRPr="00223063">
        <w:rPr>
          <w:szCs w:val="22"/>
        </w:rPr>
        <w:t xml:space="preserve">Canada’s mental health care system is part of an overall system of publicly financed health care called “Medicare.” Currently, a resident of Canada can received the assistance of a physician, psychiatrist, or public mental health facility without charge. While this system is under review and pressure for change, the latest report on the system, the </w:t>
      </w:r>
      <w:proofErr w:type="spellStart"/>
      <w:r w:rsidRPr="00223063">
        <w:rPr>
          <w:szCs w:val="22"/>
        </w:rPr>
        <w:t>Romanow</w:t>
      </w:r>
      <w:proofErr w:type="spellEnd"/>
      <w:r w:rsidRPr="00223063">
        <w:rPr>
          <w:szCs w:val="22"/>
        </w:rPr>
        <w:t xml:space="preserve"> Report, recommends the continuance of a publicly financed system</w:t>
      </w:r>
      <w:r w:rsidR="00CA6DE5" w:rsidRPr="00867841">
        <w:t xml:space="preserve">. </w:t>
      </w:r>
    </w:p>
    <w:p w:rsidR="00126916" w:rsidRPr="00914713" w:rsidRDefault="00126916">
      <w:pPr>
        <w:jc w:val="both"/>
      </w:pPr>
    </w:p>
    <w:p w:rsidR="00126916" w:rsidRPr="009D5C32" w:rsidRDefault="00126916" w:rsidP="00454968">
      <w:pPr>
        <w:pStyle w:val="Heading1"/>
        <w:rPr>
          <w:color w:val="1F497D" w:themeColor="text2"/>
        </w:rPr>
      </w:pPr>
      <w:r w:rsidRPr="009D5C32">
        <w:rPr>
          <w:color w:val="1F497D" w:themeColor="text2"/>
        </w:rPr>
        <w:t>Key Terms</w:t>
      </w:r>
    </w:p>
    <w:p w:rsidR="00126916" w:rsidRPr="00914713" w:rsidRDefault="00126916"/>
    <w:p w:rsidR="00CA6DE5" w:rsidRPr="00914713" w:rsidRDefault="00CA6DE5" w:rsidP="00CA6DE5">
      <w:pPr>
        <w:autoSpaceDE w:val="0"/>
        <w:autoSpaceDN w:val="0"/>
        <w:adjustRightInd w:val="0"/>
        <w:spacing w:line="240" w:lineRule="auto"/>
        <w:rPr>
          <w:rFonts w:cs="Arial"/>
          <w:iCs/>
          <w:szCs w:val="24"/>
        </w:rPr>
        <w:sectPr w:rsidR="00CA6DE5" w:rsidRPr="00914713" w:rsidSect="00D91929">
          <w:headerReference w:type="even" r:id="rId8"/>
          <w:headerReference w:type="default" r:id="rId9"/>
          <w:footerReference w:type="even" r:id="rId10"/>
          <w:footerReference w:type="default" r:id="rId11"/>
          <w:footnotePr>
            <w:numRestart w:val="eachSect"/>
          </w:footnotePr>
          <w:pgSz w:w="12240" w:h="15840"/>
          <w:pgMar w:top="1440" w:right="1440" w:bottom="1440" w:left="1440" w:header="706" w:footer="706" w:gutter="0"/>
          <w:cols w:space="720"/>
          <w:titlePg/>
          <w:docGrid w:linePitch="326"/>
        </w:sectPr>
      </w:pPr>
    </w:p>
    <w:p w:rsidR="00CA6DE5" w:rsidRPr="00AA59F0" w:rsidRDefault="00D36547" w:rsidP="00CA6DE5">
      <w:pPr>
        <w:autoSpaceDE w:val="0"/>
        <w:autoSpaceDN w:val="0"/>
        <w:adjustRightInd w:val="0"/>
        <w:spacing w:line="240" w:lineRule="auto"/>
        <w:rPr>
          <w:iCs/>
          <w:szCs w:val="22"/>
        </w:rPr>
      </w:pPr>
      <w:r w:rsidRPr="00223063">
        <w:rPr>
          <w:iCs/>
          <w:szCs w:val="22"/>
        </w:rPr>
        <w:t>abnormal behaviour (p. 2)</w:t>
      </w:r>
    </w:p>
    <w:p w:rsidR="00CA6DE5" w:rsidRPr="00AA59F0" w:rsidRDefault="00D36547" w:rsidP="00CA6DE5">
      <w:pPr>
        <w:autoSpaceDE w:val="0"/>
        <w:autoSpaceDN w:val="0"/>
        <w:adjustRightInd w:val="0"/>
        <w:spacing w:line="240" w:lineRule="auto"/>
        <w:rPr>
          <w:iCs/>
          <w:szCs w:val="22"/>
        </w:rPr>
      </w:pPr>
      <w:r w:rsidRPr="00223063">
        <w:rPr>
          <w:iCs/>
          <w:szCs w:val="22"/>
        </w:rPr>
        <w:t xml:space="preserve">accountability (p. </w:t>
      </w:r>
      <w:r w:rsidR="00446C1C" w:rsidRPr="00223063">
        <w:rPr>
          <w:iCs/>
          <w:szCs w:val="22"/>
        </w:rPr>
        <w:t>2</w:t>
      </w:r>
      <w:r w:rsidR="00446C1C">
        <w:rPr>
          <w:iCs/>
          <w:szCs w:val="22"/>
        </w:rPr>
        <w:t>3</w:t>
      </w:r>
      <w:r w:rsidRPr="00223063">
        <w:rPr>
          <w:iCs/>
          <w:szCs w:val="22"/>
        </w:rPr>
        <w:t>)</w:t>
      </w:r>
    </w:p>
    <w:p w:rsidR="00D9679F" w:rsidRPr="00AA59F0" w:rsidRDefault="00D36547" w:rsidP="00CA6DE5">
      <w:pPr>
        <w:autoSpaceDE w:val="0"/>
        <w:autoSpaceDN w:val="0"/>
        <w:adjustRightInd w:val="0"/>
        <w:spacing w:line="240" w:lineRule="auto"/>
        <w:rPr>
          <w:iCs/>
          <w:szCs w:val="22"/>
        </w:rPr>
      </w:pPr>
      <w:r w:rsidRPr="00223063">
        <w:rPr>
          <w:iCs/>
          <w:szCs w:val="22"/>
        </w:rPr>
        <w:t xml:space="preserve">assessment (p. </w:t>
      </w:r>
      <w:r w:rsidR="00446C1C">
        <w:rPr>
          <w:iCs/>
          <w:szCs w:val="22"/>
        </w:rPr>
        <w:t>4</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asylums (p. </w:t>
      </w:r>
      <w:r w:rsidR="00446C1C">
        <w:rPr>
          <w:iCs/>
          <w:szCs w:val="22"/>
        </w:rPr>
        <w:t>8</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bedlam (p. </w:t>
      </w:r>
      <w:r w:rsidR="00446C1C">
        <w:rPr>
          <w:iCs/>
          <w:szCs w:val="22"/>
        </w:rPr>
        <w:t>8</w:t>
      </w:r>
      <w:r w:rsidRPr="00223063">
        <w:rPr>
          <w:iCs/>
          <w:szCs w:val="22"/>
        </w:rPr>
        <w:t>)</w:t>
      </w:r>
    </w:p>
    <w:p w:rsidR="00D36547" w:rsidRDefault="00D36547" w:rsidP="00223063">
      <w:pPr>
        <w:autoSpaceDE w:val="0"/>
        <w:autoSpaceDN w:val="0"/>
        <w:adjustRightInd w:val="0"/>
        <w:spacing w:line="240" w:lineRule="auto"/>
        <w:ind w:right="-23"/>
        <w:rPr>
          <w:iCs/>
          <w:szCs w:val="22"/>
        </w:rPr>
      </w:pPr>
      <w:r w:rsidRPr="00223063">
        <w:rPr>
          <w:iCs/>
          <w:szCs w:val="22"/>
        </w:rPr>
        <w:t>Canadian Mental Health Association (p. 18)</w:t>
      </w:r>
    </w:p>
    <w:p w:rsidR="00446C1C" w:rsidRDefault="00446C1C" w:rsidP="00CA6DE5">
      <w:pPr>
        <w:autoSpaceDE w:val="0"/>
        <w:autoSpaceDN w:val="0"/>
        <w:adjustRightInd w:val="0"/>
        <w:spacing w:line="240" w:lineRule="auto"/>
        <w:rPr>
          <w:iCs/>
          <w:szCs w:val="22"/>
        </w:rPr>
      </w:pPr>
      <w:r>
        <w:rPr>
          <w:iCs/>
          <w:szCs w:val="22"/>
        </w:rPr>
        <w:t>Cathartic method (p. 14)</w:t>
      </w:r>
    </w:p>
    <w:p w:rsidR="00CA6DE5" w:rsidRPr="00AA59F0" w:rsidRDefault="00D36547" w:rsidP="00CA6DE5">
      <w:pPr>
        <w:autoSpaceDE w:val="0"/>
        <w:autoSpaceDN w:val="0"/>
        <w:adjustRightInd w:val="0"/>
        <w:spacing w:line="240" w:lineRule="auto"/>
        <w:rPr>
          <w:iCs/>
          <w:szCs w:val="22"/>
        </w:rPr>
      </w:pPr>
      <w:r w:rsidRPr="00223063">
        <w:rPr>
          <w:iCs/>
          <w:szCs w:val="22"/>
        </w:rPr>
        <w:t xml:space="preserve">clinical psychologist (p. </w:t>
      </w:r>
      <w:r w:rsidR="00446C1C">
        <w:rPr>
          <w:iCs/>
          <w:szCs w:val="22"/>
        </w:rPr>
        <w:t>4</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clinicians (p. </w:t>
      </w:r>
      <w:r w:rsidR="00446C1C">
        <w:rPr>
          <w:iCs/>
          <w:szCs w:val="22"/>
        </w:rPr>
        <w:t>4</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community psychology (p. </w:t>
      </w:r>
      <w:r w:rsidR="00446C1C" w:rsidRPr="00223063">
        <w:rPr>
          <w:iCs/>
          <w:szCs w:val="22"/>
        </w:rPr>
        <w:t>2</w:t>
      </w:r>
      <w:r w:rsidR="00446C1C">
        <w:rPr>
          <w:iCs/>
          <w:szCs w:val="22"/>
        </w:rPr>
        <w:t>8</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community treatment orders (p. </w:t>
      </w:r>
      <w:r w:rsidR="00446C1C" w:rsidRPr="00223063">
        <w:rPr>
          <w:iCs/>
          <w:szCs w:val="22"/>
        </w:rPr>
        <w:t>1</w:t>
      </w:r>
      <w:r w:rsidR="00446C1C">
        <w:rPr>
          <w:iCs/>
          <w:szCs w:val="22"/>
        </w:rPr>
        <w:t>3</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counselling psychologists (p. </w:t>
      </w:r>
      <w:r w:rsidR="00446C1C">
        <w:rPr>
          <w:iCs/>
          <w:szCs w:val="22"/>
        </w:rPr>
        <w:t>4</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deinstitutionalization (p. </w:t>
      </w:r>
      <w:r w:rsidR="00446C1C" w:rsidRPr="00223063">
        <w:rPr>
          <w:iCs/>
          <w:szCs w:val="22"/>
        </w:rPr>
        <w:t>2</w:t>
      </w:r>
      <w:r w:rsidR="00446C1C">
        <w:rPr>
          <w:iCs/>
          <w:szCs w:val="22"/>
        </w:rPr>
        <w:t>6</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demonology (p. </w:t>
      </w:r>
      <w:r w:rsidR="00446C1C">
        <w:rPr>
          <w:iCs/>
          <w:szCs w:val="22"/>
        </w:rPr>
        <w:t>5</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diagnosis (p. </w:t>
      </w:r>
      <w:r w:rsidR="00446C1C">
        <w:rPr>
          <w:iCs/>
          <w:szCs w:val="22"/>
        </w:rPr>
        <w:t>4</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dissociative identity disorder (p. </w:t>
      </w:r>
      <w:r w:rsidR="00446C1C" w:rsidRPr="00223063">
        <w:rPr>
          <w:iCs/>
          <w:szCs w:val="22"/>
        </w:rPr>
        <w:t>1</w:t>
      </w:r>
      <w:r w:rsidR="00446C1C">
        <w:rPr>
          <w:iCs/>
          <w:szCs w:val="22"/>
        </w:rPr>
        <w:t>7</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evidence-based treatment (p. </w:t>
      </w:r>
      <w:r w:rsidR="00446C1C" w:rsidRPr="00223063">
        <w:rPr>
          <w:iCs/>
          <w:szCs w:val="22"/>
        </w:rPr>
        <w:t>2</w:t>
      </w:r>
      <w:r w:rsidR="00446C1C">
        <w:rPr>
          <w:iCs/>
          <w:szCs w:val="22"/>
        </w:rPr>
        <w:t>4</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exorcism (p. </w:t>
      </w:r>
      <w:r w:rsidR="00446C1C">
        <w:rPr>
          <w:iCs/>
          <w:szCs w:val="22"/>
        </w:rPr>
        <w:t>5</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general paresis (p. </w:t>
      </w:r>
      <w:r w:rsidR="00446C1C" w:rsidRPr="00223063">
        <w:rPr>
          <w:iCs/>
          <w:szCs w:val="22"/>
        </w:rPr>
        <w:t>1</w:t>
      </w:r>
      <w:r w:rsidR="00446C1C">
        <w:rPr>
          <w:iCs/>
          <w:szCs w:val="22"/>
        </w:rPr>
        <w:t>3</w:t>
      </w:r>
      <w:r w:rsidRPr="00223063">
        <w:rPr>
          <w:iCs/>
          <w:szCs w:val="22"/>
        </w:rPr>
        <w:t>)</w:t>
      </w:r>
    </w:p>
    <w:p w:rsidR="00CA6DE5" w:rsidRPr="00AA59F0" w:rsidRDefault="00D36547" w:rsidP="00CA6DE5">
      <w:pPr>
        <w:autoSpaceDE w:val="0"/>
        <w:autoSpaceDN w:val="0"/>
        <w:adjustRightInd w:val="0"/>
        <w:spacing w:line="240" w:lineRule="auto"/>
        <w:rPr>
          <w:iCs/>
          <w:szCs w:val="22"/>
        </w:rPr>
      </w:pPr>
      <w:r w:rsidRPr="00223063">
        <w:rPr>
          <w:iCs/>
          <w:szCs w:val="22"/>
        </w:rPr>
        <w:t xml:space="preserve">germ theory (of disease) (p. </w:t>
      </w:r>
      <w:r w:rsidR="00446C1C" w:rsidRPr="00223063">
        <w:rPr>
          <w:iCs/>
          <w:szCs w:val="22"/>
        </w:rPr>
        <w:t>1</w:t>
      </w:r>
      <w:r w:rsidR="00446C1C">
        <w:rPr>
          <w:iCs/>
          <w:szCs w:val="22"/>
        </w:rPr>
        <w:t>3</w:t>
      </w:r>
      <w:r w:rsidRPr="00223063">
        <w:rPr>
          <w:iCs/>
          <w:szCs w:val="22"/>
        </w:rPr>
        <w:t>)</w:t>
      </w:r>
    </w:p>
    <w:p w:rsidR="00F70402" w:rsidRPr="00AA59F0" w:rsidRDefault="00D36547" w:rsidP="00F70402">
      <w:pPr>
        <w:autoSpaceDE w:val="0"/>
        <w:autoSpaceDN w:val="0"/>
        <w:adjustRightInd w:val="0"/>
        <w:spacing w:line="240" w:lineRule="auto"/>
        <w:rPr>
          <w:iCs/>
          <w:szCs w:val="22"/>
        </w:rPr>
      </w:pPr>
      <w:proofErr w:type="spellStart"/>
      <w:r w:rsidRPr="00223063">
        <w:rPr>
          <w:iCs/>
          <w:szCs w:val="22"/>
        </w:rPr>
        <w:t>medicare</w:t>
      </w:r>
      <w:proofErr w:type="spellEnd"/>
      <w:r w:rsidRPr="00223063">
        <w:rPr>
          <w:iCs/>
          <w:szCs w:val="22"/>
        </w:rPr>
        <w:t xml:space="preserve"> (p. </w:t>
      </w:r>
      <w:r w:rsidR="00446C1C" w:rsidRPr="00223063">
        <w:rPr>
          <w:iCs/>
          <w:szCs w:val="22"/>
        </w:rPr>
        <w:t>2</w:t>
      </w:r>
      <w:r w:rsidR="00446C1C">
        <w:rPr>
          <w:iCs/>
          <w:szCs w:val="22"/>
        </w:rPr>
        <w:t>3</w:t>
      </w:r>
      <w:r w:rsidRPr="00223063">
        <w:rPr>
          <w:iCs/>
          <w:szCs w:val="22"/>
        </w:rPr>
        <w:t xml:space="preserve">) </w:t>
      </w:r>
    </w:p>
    <w:p w:rsidR="00F70402" w:rsidRPr="00AA59F0" w:rsidRDefault="00D36547" w:rsidP="00F70402">
      <w:pPr>
        <w:autoSpaceDE w:val="0"/>
        <w:autoSpaceDN w:val="0"/>
        <w:adjustRightInd w:val="0"/>
        <w:spacing w:line="240" w:lineRule="auto"/>
        <w:rPr>
          <w:iCs/>
          <w:szCs w:val="22"/>
        </w:rPr>
      </w:pPr>
      <w:r w:rsidRPr="00223063">
        <w:rPr>
          <w:iCs/>
          <w:szCs w:val="22"/>
        </w:rPr>
        <w:t xml:space="preserve">mental health literacy (p. </w:t>
      </w:r>
      <w:r w:rsidR="00446C1C" w:rsidRPr="00223063">
        <w:rPr>
          <w:iCs/>
          <w:szCs w:val="22"/>
        </w:rPr>
        <w:t>2</w:t>
      </w:r>
      <w:r w:rsidR="00446C1C">
        <w:rPr>
          <w:iCs/>
          <w:szCs w:val="22"/>
        </w:rPr>
        <w:t>0</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 w:val="24"/>
          <w:szCs w:val="24"/>
        </w:rPr>
        <w:br w:type="column"/>
      </w:r>
      <w:r w:rsidRPr="00223063">
        <w:rPr>
          <w:iCs/>
          <w:szCs w:val="22"/>
        </w:rPr>
        <w:t>moral treatment (p. 9)</w:t>
      </w:r>
    </w:p>
    <w:p w:rsidR="00CA6DE5" w:rsidRPr="00AA59F0" w:rsidRDefault="00D36547" w:rsidP="00F70402">
      <w:pPr>
        <w:autoSpaceDE w:val="0"/>
        <w:autoSpaceDN w:val="0"/>
        <w:adjustRightInd w:val="0"/>
        <w:spacing w:line="240" w:lineRule="auto"/>
        <w:ind w:left="540"/>
        <w:rPr>
          <w:iCs/>
          <w:szCs w:val="22"/>
        </w:rPr>
      </w:pPr>
      <w:r w:rsidRPr="00223063">
        <w:rPr>
          <w:iCs/>
          <w:szCs w:val="22"/>
        </w:rPr>
        <w:t>normal curve (p. 2)</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prevention (p. </w:t>
      </w:r>
      <w:r w:rsidR="00446C1C" w:rsidRPr="00223063">
        <w:rPr>
          <w:iCs/>
          <w:szCs w:val="22"/>
        </w:rPr>
        <w:t>2</w:t>
      </w:r>
      <w:r w:rsidR="00446C1C">
        <w:rPr>
          <w:iCs/>
          <w:szCs w:val="22"/>
        </w:rPr>
        <w:t>8</w:t>
      </w:r>
      <w:r w:rsidRPr="00223063">
        <w:rPr>
          <w:iCs/>
          <w:szCs w:val="22"/>
        </w:rPr>
        <w:t>)</w:t>
      </w:r>
    </w:p>
    <w:p w:rsidR="00D9679F" w:rsidRPr="00AA59F0" w:rsidRDefault="00D36547" w:rsidP="00F70402">
      <w:pPr>
        <w:autoSpaceDE w:val="0"/>
        <w:autoSpaceDN w:val="0"/>
        <w:adjustRightInd w:val="0"/>
        <w:spacing w:line="240" w:lineRule="auto"/>
        <w:ind w:left="540"/>
        <w:rPr>
          <w:iCs/>
          <w:szCs w:val="22"/>
        </w:rPr>
      </w:pPr>
      <w:r w:rsidRPr="00223063">
        <w:rPr>
          <w:iCs/>
          <w:szCs w:val="22"/>
        </w:rPr>
        <w:t xml:space="preserve">prescriptive authority (p </w:t>
      </w:r>
      <w:r w:rsidR="00446C1C">
        <w:rPr>
          <w:iCs/>
          <w:szCs w:val="22"/>
        </w:rPr>
        <w:t>5</w:t>
      </w:r>
      <w:r w:rsidRPr="00223063">
        <w:rPr>
          <w:iCs/>
          <w:szCs w:val="22"/>
        </w:rPr>
        <w:t>)</w:t>
      </w:r>
    </w:p>
    <w:p w:rsidR="00D36547" w:rsidRDefault="00D36547" w:rsidP="00223063">
      <w:pPr>
        <w:autoSpaceDE w:val="0"/>
        <w:autoSpaceDN w:val="0"/>
        <w:adjustRightInd w:val="0"/>
        <w:spacing w:line="240" w:lineRule="auto"/>
        <w:ind w:left="540" w:right="-165"/>
        <w:rPr>
          <w:iCs/>
          <w:szCs w:val="22"/>
        </w:rPr>
      </w:pPr>
      <w:r w:rsidRPr="00223063">
        <w:rPr>
          <w:iCs/>
          <w:szCs w:val="22"/>
        </w:rPr>
        <w:t xml:space="preserve">provincial psychiatric hospitals (p. </w:t>
      </w:r>
      <w:r w:rsidR="00446C1C" w:rsidRPr="00223063">
        <w:rPr>
          <w:iCs/>
          <w:szCs w:val="22"/>
        </w:rPr>
        <w:t>1</w:t>
      </w:r>
      <w:r w:rsidR="00446C1C">
        <w:rPr>
          <w:iCs/>
          <w:szCs w:val="22"/>
        </w:rPr>
        <w:t>2</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psychiatrist (p. </w:t>
      </w:r>
      <w:r w:rsidR="00446C1C">
        <w:rPr>
          <w:iCs/>
          <w:szCs w:val="22"/>
        </w:rPr>
        <w:t>4</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psychoactive drugs (p. </w:t>
      </w:r>
      <w:r w:rsidR="00446C1C">
        <w:rPr>
          <w:iCs/>
          <w:szCs w:val="22"/>
        </w:rPr>
        <w:t>4</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psychoanalyst (p. </w:t>
      </w:r>
      <w:r w:rsidR="00446C1C">
        <w:rPr>
          <w:iCs/>
          <w:szCs w:val="22"/>
        </w:rPr>
        <w:t>4</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psychogenesis (p. </w:t>
      </w:r>
      <w:r w:rsidR="00446C1C">
        <w:rPr>
          <w:iCs/>
          <w:szCs w:val="22"/>
        </w:rPr>
        <w:t>5</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psychopathology (p. 1)</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psychotherapy (p. </w:t>
      </w:r>
      <w:r w:rsidR="00446C1C">
        <w:rPr>
          <w:iCs/>
          <w:szCs w:val="22"/>
        </w:rPr>
        <w:t>4</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schizophrenia (p. </w:t>
      </w:r>
      <w:r w:rsidR="00446C1C" w:rsidRPr="00223063">
        <w:rPr>
          <w:iCs/>
          <w:szCs w:val="22"/>
        </w:rPr>
        <w:t>1</w:t>
      </w:r>
      <w:r w:rsidR="00446C1C">
        <w:rPr>
          <w:iCs/>
          <w:szCs w:val="22"/>
        </w:rPr>
        <w:t>6</w:t>
      </w:r>
      <w:r w:rsidRPr="00223063">
        <w:rPr>
          <w:iCs/>
          <w:szCs w:val="22"/>
        </w:rPr>
        <w:t>)</w:t>
      </w:r>
    </w:p>
    <w:p w:rsidR="00D9679F" w:rsidRPr="00AA59F0" w:rsidRDefault="00D36547" w:rsidP="00F70402">
      <w:pPr>
        <w:autoSpaceDE w:val="0"/>
        <w:autoSpaceDN w:val="0"/>
        <w:adjustRightInd w:val="0"/>
        <w:spacing w:line="240" w:lineRule="auto"/>
        <w:ind w:left="540"/>
        <w:rPr>
          <w:iCs/>
          <w:szCs w:val="22"/>
        </w:rPr>
      </w:pPr>
      <w:r w:rsidRPr="00223063">
        <w:rPr>
          <w:iCs/>
          <w:szCs w:val="22"/>
        </w:rPr>
        <w:t xml:space="preserve">self-stigma (p. </w:t>
      </w:r>
      <w:r w:rsidR="00446C1C" w:rsidRPr="00223063">
        <w:rPr>
          <w:iCs/>
          <w:szCs w:val="22"/>
        </w:rPr>
        <w:t>2</w:t>
      </w:r>
      <w:r w:rsidR="00446C1C">
        <w:rPr>
          <w:iCs/>
          <w:szCs w:val="22"/>
        </w:rPr>
        <w:t>0</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social worker (p. </w:t>
      </w:r>
      <w:r w:rsidR="00446C1C">
        <w:rPr>
          <w:iCs/>
          <w:szCs w:val="22"/>
        </w:rPr>
        <w:t>4</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proofErr w:type="spellStart"/>
      <w:r w:rsidRPr="00223063">
        <w:rPr>
          <w:iCs/>
          <w:szCs w:val="22"/>
        </w:rPr>
        <w:t>somatogenesis</w:t>
      </w:r>
      <w:proofErr w:type="spellEnd"/>
      <w:r w:rsidRPr="00223063">
        <w:rPr>
          <w:iCs/>
          <w:szCs w:val="22"/>
        </w:rPr>
        <w:t xml:space="preserve"> (p. </w:t>
      </w:r>
      <w:r w:rsidR="00446C1C">
        <w:rPr>
          <w:iCs/>
          <w:szCs w:val="22"/>
        </w:rPr>
        <w:t>5</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stereotyping (p. </w:t>
      </w:r>
      <w:r w:rsidR="00446C1C" w:rsidRPr="00223063">
        <w:rPr>
          <w:iCs/>
          <w:szCs w:val="22"/>
        </w:rPr>
        <w:t>1</w:t>
      </w:r>
      <w:r w:rsidR="00446C1C">
        <w:rPr>
          <w:iCs/>
          <w:szCs w:val="22"/>
        </w:rPr>
        <w:t>6</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stigmatization (p. </w:t>
      </w:r>
      <w:r w:rsidR="00446C1C" w:rsidRPr="00223063">
        <w:rPr>
          <w:iCs/>
          <w:szCs w:val="22"/>
        </w:rPr>
        <w:t>1</w:t>
      </w:r>
      <w:r w:rsidR="00446C1C">
        <w:rPr>
          <w:iCs/>
          <w:szCs w:val="22"/>
        </w:rPr>
        <w:t>6</w:t>
      </w:r>
      <w:r w:rsidRPr="00223063">
        <w:rPr>
          <w:iCs/>
          <w:szCs w:val="22"/>
        </w:rPr>
        <w:t>)</w:t>
      </w:r>
    </w:p>
    <w:p w:rsidR="00CA6DE5" w:rsidRPr="00AA59F0" w:rsidRDefault="00D36547" w:rsidP="00F70402">
      <w:pPr>
        <w:autoSpaceDE w:val="0"/>
        <w:autoSpaceDN w:val="0"/>
        <w:adjustRightInd w:val="0"/>
        <w:spacing w:line="240" w:lineRule="auto"/>
        <w:ind w:left="540"/>
        <w:rPr>
          <w:iCs/>
          <w:szCs w:val="22"/>
        </w:rPr>
      </w:pPr>
      <w:r w:rsidRPr="00223063">
        <w:rPr>
          <w:iCs/>
          <w:szCs w:val="22"/>
        </w:rPr>
        <w:t xml:space="preserve">syndrome (p. </w:t>
      </w:r>
      <w:r w:rsidR="00446C1C" w:rsidRPr="00223063">
        <w:rPr>
          <w:iCs/>
          <w:szCs w:val="22"/>
        </w:rPr>
        <w:t>1</w:t>
      </w:r>
      <w:r w:rsidR="00446C1C">
        <w:rPr>
          <w:iCs/>
          <w:szCs w:val="22"/>
        </w:rPr>
        <w:t>3</w:t>
      </w:r>
      <w:r w:rsidRPr="00223063">
        <w:rPr>
          <w:iCs/>
          <w:szCs w:val="22"/>
        </w:rPr>
        <w:t>)</w:t>
      </w:r>
    </w:p>
    <w:p w:rsidR="00CA6DE5" w:rsidRPr="00AA59F0" w:rsidRDefault="00D36547" w:rsidP="00F70402">
      <w:pPr>
        <w:autoSpaceDE w:val="0"/>
        <w:autoSpaceDN w:val="0"/>
        <w:adjustRightInd w:val="0"/>
        <w:spacing w:line="240" w:lineRule="auto"/>
        <w:ind w:left="540"/>
        <w:rPr>
          <w:szCs w:val="22"/>
        </w:rPr>
      </w:pPr>
      <w:r w:rsidRPr="00223063">
        <w:rPr>
          <w:iCs/>
          <w:szCs w:val="22"/>
        </w:rPr>
        <w:t xml:space="preserve">trepanning (p. </w:t>
      </w:r>
      <w:r w:rsidR="00446C1C">
        <w:rPr>
          <w:iCs/>
          <w:szCs w:val="22"/>
        </w:rPr>
        <w:t>5</w:t>
      </w:r>
      <w:r w:rsidRPr="00223063">
        <w:rPr>
          <w:iCs/>
          <w:szCs w:val="22"/>
        </w:rPr>
        <w:t>)</w:t>
      </w:r>
    </w:p>
    <w:p w:rsidR="00CA6DE5" w:rsidRPr="00AA59F0" w:rsidRDefault="00D36547" w:rsidP="00F70402">
      <w:pPr>
        <w:ind w:left="540"/>
        <w:jc w:val="both"/>
        <w:rPr>
          <w:szCs w:val="22"/>
        </w:rPr>
      </w:pPr>
      <w:proofErr w:type="spellStart"/>
      <w:r w:rsidRPr="00223063">
        <w:rPr>
          <w:szCs w:val="22"/>
        </w:rPr>
        <w:t>transinstitutionalization</w:t>
      </w:r>
      <w:proofErr w:type="spellEnd"/>
      <w:r w:rsidRPr="00223063">
        <w:rPr>
          <w:szCs w:val="22"/>
        </w:rPr>
        <w:t xml:space="preserve"> (p. </w:t>
      </w:r>
      <w:r w:rsidR="00446C1C" w:rsidRPr="00223063">
        <w:rPr>
          <w:szCs w:val="22"/>
        </w:rPr>
        <w:t>1</w:t>
      </w:r>
      <w:r w:rsidR="00446C1C">
        <w:rPr>
          <w:szCs w:val="22"/>
        </w:rPr>
        <w:t>2</w:t>
      </w:r>
      <w:r w:rsidRPr="00223063">
        <w:rPr>
          <w:szCs w:val="22"/>
        </w:rPr>
        <w:t>)</w:t>
      </w:r>
    </w:p>
    <w:p w:rsidR="00D9679F" w:rsidRPr="00867841" w:rsidRDefault="00D9679F">
      <w:pPr>
        <w:jc w:val="both"/>
        <w:sectPr w:rsidR="00D9679F" w:rsidRPr="00867841" w:rsidSect="00F70402">
          <w:footnotePr>
            <w:numRestart w:val="eachSect"/>
          </w:footnotePr>
          <w:type w:val="continuous"/>
          <w:pgSz w:w="12240" w:h="15840"/>
          <w:pgMar w:top="1440" w:right="1800" w:bottom="1440" w:left="1800" w:header="706" w:footer="706" w:gutter="0"/>
          <w:cols w:num="2" w:space="180"/>
        </w:sectPr>
      </w:pPr>
    </w:p>
    <w:p w:rsidR="00126916" w:rsidRPr="009D5C32" w:rsidRDefault="009D5C32" w:rsidP="00454968">
      <w:pPr>
        <w:pStyle w:val="Heading1"/>
        <w:rPr>
          <w:color w:val="1F497D" w:themeColor="text2"/>
        </w:rPr>
      </w:pPr>
      <w:r w:rsidRPr="009D5C32">
        <w:rPr>
          <w:color w:val="1F497D" w:themeColor="text2"/>
        </w:rPr>
        <w:lastRenderedPageBreak/>
        <w:t>New Names</w:t>
      </w:r>
    </w:p>
    <w:p w:rsidR="00126916" w:rsidRPr="00914713" w:rsidRDefault="00126916">
      <w:pPr>
        <w:spacing w:line="240" w:lineRule="auto"/>
        <w:jc w:val="both"/>
      </w:pPr>
    </w:p>
    <w:p w:rsidR="00126916" w:rsidRPr="00223063" w:rsidRDefault="00D36547">
      <w:pPr>
        <w:jc w:val="both"/>
        <w:rPr>
          <w:b/>
          <w:sz w:val="24"/>
          <w:szCs w:val="24"/>
          <w:u w:val="single"/>
        </w:rPr>
      </w:pPr>
      <w:r w:rsidRPr="00223063">
        <w:rPr>
          <w:szCs w:val="22"/>
        </w:rPr>
        <w:t xml:space="preserve">Hippocrates, Galen, Philippe </w:t>
      </w:r>
      <w:proofErr w:type="spellStart"/>
      <w:r w:rsidRPr="00223063">
        <w:rPr>
          <w:szCs w:val="22"/>
        </w:rPr>
        <w:t>Pinel</w:t>
      </w:r>
      <w:proofErr w:type="spellEnd"/>
      <w:r w:rsidRPr="00223063">
        <w:rPr>
          <w:szCs w:val="22"/>
        </w:rPr>
        <w:t xml:space="preserve">, Thomas Sydenham, Wilhelm </w:t>
      </w:r>
      <w:proofErr w:type="spellStart"/>
      <w:r w:rsidRPr="00223063">
        <w:rPr>
          <w:szCs w:val="22"/>
        </w:rPr>
        <w:t>Griesinger</w:t>
      </w:r>
      <w:proofErr w:type="spellEnd"/>
      <w:r w:rsidRPr="00223063">
        <w:rPr>
          <w:szCs w:val="22"/>
        </w:rPr>
        <w:t xml:space="preserve">, Emil </w:t>
      </w:r>
      <w:proofErr w:type="spellStart"/>
      <w:r w:rsidRPr="00223063">
        <w:rPr>
          <w:szCs w:val="22"/>
        </w:rPr>
        <w:t>Kraepelin</w:t>
      </w:r>
      <w:proofErr w:type="spellEnd"/>
      <w:r w:rsidRPr="00223063">
        <w:rPr>
          <w:szCs w:val="22"/>
        </w:rPr>
        <w:t xml:space="preserve">, Louis Pasteur, Franz Mesmer, Jean Charcot, Joseph Breuer, </w:t>
      </w:r>
      <w:proofErr w:type="spellStart"/>
      <w:r w:rsidRPr="00223063">
        <w:rPr>
          <w:szCs w:val="22"/>
        </w:rPr>
        <w:t>Dorthea</w:t>
      </w:r>
      <w:proofErr w:type="spellEnd"/>
      <w:r w:rsidRPr="00223063">
        <w:rPr>
          <w:szCs w:val="22"/>
        </w:rPr>
        <w:t xml:space="preserve"> Dix, </w:t>
      </w:r>
      <w:proofErr w:type="spellStart"/>
      <w:r w:rsidRPr="00223063">
        <w:rPr>
          <w:szCs w:val="22"/>
        </w:rPr>
        <w:t>Ewen</w:t>
      </w:r>
      <w:proofErr w:type="spellEnd"/>
      <w:r w:rsidRPr="00223063">
        <w:rPr>
          <w:szCs w:val="22"/>
        </w:rPr>
        <w:t xml:space="preserve"> Cameron, Roy </w:t>
      </w:r>
      <w:proofErr w:type="spellStart"/>
      <w:r w:rsidRPr="00223063">
        <w:rPr>
          <w:szCs w:val="22"/>
        </w:rPr>
        <w:t>Romanow</w:t>
      </w:r>
      <w:proofErr w:type="spellEnd"/>
      <w:r w:rsidR="00B073B4">
        <w:rPr>
          <w:sz w:val="24"/>
          <w:szCs w:val="24"/>
        </w:rPr>
        <w:t>.</w:t>
      </w:r>
    </w:p>
    <w:p w:rsidR="00126916" w:rsidRPr="00223063" w:rsidRDefault="00126916">
      <w:pPr>
        <w:jc w:val="both"/>
        <w:rPr>
          <w:sz w:val="24"/>
          <w:szCs w:val="24"/>
        </w:rPr>
      </w:pPr>
    </w:p>
    <w:p w:rsidR="00126916" w:rsidRPr="00914713" w:rsidRDefault="00126916">
      <w:pPr>
        <w:jc w:val="both"/>
      </w:pPr>
    </w:p>
    <w:p w:rsidR="00126916" w:rsidRDefault="00126916" w:rsidP="00454968">
      <w:pPr>
        <w:pStyle w:val="Heading1"/>
      </w:pPr>
      <w:r w:rsidRPr="00454968">
        <w:t>LECTURE LAUNCHERS</w:t>
      </w:r>
    </w:p>
    <w:p w:rsidR="00592A17" w:rsidRPr="00592A17" w:rsidRDefault="00592A17" w:rsidP="00592A17"/>
    <w:p w:rsidR="00126916" w:rsidRPr="009D5C32" w:rsidRDefault="00126916" w:rsidP="00D02DC4">
      <w:pPr>
        <w:pStyle w:val="Heading3"/>
        <w:spacing w:line="240" w:lineRule="auto"/>
        <w:rPr>
          <w:sz w:val="28"/>
        </w:rPr>
      </w:pPr>
      <w:r w:rsidRPr="009D5C32">
        <w:rPr>
          <w:sz w:val="28"/>
        </w:rPr>
        <w:t>1</w:t>
      </w:r>
      <w:r w:rsidR="00974895" w:rsidRPr="009D5C32">
        <w:rPr>
          <w:sz w:val="28"/>
        </w:rPr>
        <w:t xml:space="preserve">. </w:t>
      </w:r>
      <w:r w:rsidRPr="009D5C32">
        <w:rPr>
          <w:sz w:val="28"/>
        </w:rPr>
        <w:t>Careers in Mental Health</w:t>
      </w:r>
    </w:p>
    <w:p w:rsidR="00126916" w:rsidRPr="00AA59F0" w:rsidRDefault="00D36547" w:rsidP="00867841">
      <w:pPr>
        <w:spacing w:line="240" w:lineRule="auto"/>
        <w:jc w:val="both"/>
        <w:rPr>
          <w:szCs w:val="22"/>
        </w:rPr>
      </w:pPr>
      <w:r w:rsidRPr="00223063">
        <w:rPr>
          <w:szCs w:val="22"/>
        </w:rPr>
        <w:t xml:space="preserve">Most students are extremely interested in the different mental health professions. Many may be considering careers in one of these fields, making more detailed review of the professions interesting and worthwhile. Each profession can be listed on the board and compared on various dimensions, such as years of training required, difficulty of acceptance into training programs, criteria for acceptance (courses, grades, national exams, outside activities), focus of academic training, and career possibilities. Students are often focused on becoming clinical psychologists and unaware of opportunities in social work and psychiatric nursing, or even the many post-degree college diplomas in addictions counseling. Current topics of interest in the mental health field might be discussed, such as: (1) Should clinical psychologists be allowed "admitting privileges" at psychiatric hospitals? (2) Which professionals should be eligible to receive </w:t>
      </w:r>
      <w:proofErr w:type="spellStart"/>
      <w:r w:rsidRPr="00223063">
        <w:rPr>
          <w:szCs w:val="22"/>
        </w:rPr>
        <w:t>medicare</w:t>
      </w:r>
      <w:proofErr w:type="spellEnd"/>
      <w:r w:rsidRPr="00223063">
        <w:rPr>
          <w:szCs w:val="22"/>
        </w:rPr>
        <w:t xml:space="preserve"> payments for their services? (3) Should professionals other than psychiatrists be allowed to prescribe psychotropic medications? (See first Discussion Stimulator) (4) Should training of clinical psychologists focus on clinical or research training, or both?  </w:t>
      </w:r>
    </w:p>
    <w:p w:rsidR="00126916" w:rsidRPr="00914713" w:rsidRDefault="00126916">
      <w:pPr>
        <w:jc w:val="both"/>
        <w:rPr>
          <w:sz w:val="28"/>
        </w:rPr>
      </w:pPr>
    </w:p>
    <w:p w:rsidR="00126916" w:rsidRPr="009D5C32" w:rsidRDefault="00ED0F71" w:rsidP="00454968">
      <w:pPr>
        <w:pStyle w:val="Heading3"/>
        <w:rPr>
          <w:sz w:val="28"/>
        </w:rPr>
      </w:pPr>
      <w:r w:rsidRPr="009D5C32">
        <w:rPr>
          <w:sz w:val="28"/>
        </w:rPr>
        <w:t>2</w:t>
      </w:r>
      <w:r w:rsidR="00974895" w:rsidRPr="009D5C32">
        <w:rPr>
          <w:sz w:val="28"/>
        </w:rPr>
        <w:t xml:space="preserve">. </w:t>
      </w:r>
      <w:r w:rsidR="00126916" w:rsidRPr="009D5C32">
        <w:rPr>
          <w:sz w:val="28"/>
        </w:rPr>
        <w:t>Law and Lunacy in the Middle Ages</w:t>
      </w:r>
    </w:p>
    <w:p w:rsidR="00126916" w:rsidRPr="00AA59F0" w:rsidRDefault="00D36547" w:rsidP="00867841">
      <w:pPr>
        <w:spacing w:line="240" w:lineRule="auto"/>
        <w:jc w:val="both"/>
        <w:rPr>
          <w:szCs w:val="22"/>
        </w:rPr>
      </w:pPr>
      <w:r w:rsidRPr="00223063">
        <w:rPr>
          <w:szCs w:val="22"/>
        </w:rPr>
        <w:t xml:space="preserve">As discussed in the text, </w:t>
      </w:r>
      <w:proofErr w:type="spellStart"/>
      <w:r w:rsidRPr="00223063">
        <w:rPr>
          <w:szCs w:val="22"/>
        </w:rPr>
        <w:t>Neugebauer</w:t>
      </w:r>
      <w:proofErr w:type="spellEnd"/>
      <w:r w:rsidRPr="00223063">
        <w:rPr>
          <w:szCs w:val="22"/>
        </w:rPr>
        <w:t xml:space="preserve"> (1979, Medieval and early modern theories of mental illness. </w:t>
      </w:r>
      <w:r w:rsidRPr="00223063">
        <w:rPr>
          <w:i/>
          <w:szCs w:val="22"/>
        </w:rPr>
        <w:t>Archives of General Psychiatry</w:t>
      </w:r>
      <w:r w:rsidRPr="00223063">
        <w:rPr>
          <w:szCs w:val="22"/>
        </w:rPr>
        <w:t xml:space="preserve">, 36, 477-483) reviewed English legal documents dating back to the 13th century, at a time when the Crown assumed the right and responsibility for caring for the property and person of the mentally disabled. Contrary to the popular view that demonology was the primary explanation for mental illness, </w:t>
      </w:r>
      <w:proofErr w:type="spellStart"/>
      <w:r w:rsidRPr="00223063">
        <w:rPr>
          <w:szCs w:val="22"/>
        </w:rPr>
        <w:t>Neugebauer</w:t>
      </w:r>
      <w:proofErr w:type="spellEnd"/>
      <w:r w:rsidRPr="00223063">
        <w:rPr>
          <w:szCs w:val="22"/>
        </w:rPr>
        <w:t xml:space="preserve"> found only one reference to demonological possession in all the cases he examined. Two groups of incompetents were distinguished: idiots or natural fools and lunatics. These terms seem to roughly correspond to our terms "mentally retarded" and "insane." For instance, a 16</w:t>
      </w:r>
      <w:r w:rsidRPr="00223063">
        <w:rPr>
          <w:szCs w:val="22"/>
          <w:vertAlign w:val="superscript"/>
        </w:rPr>
        <w:t>th</w:t>
      </w:r>
      <w:r w:rsidRPr="00223063">
        <w:rPr>
          <w:szCs w:val="22"/>
        </w:rPr>
        <w:t>-century source defined idiot as:</w:t>
      </w:r>
    </w:p>
    <w:p w:rsidR="00126916" w:rsidRPr="00AA59F0" w:rsidRDefault="00126916" w:rsidP="00867841">
      <w:pPr>
        <w:spacing w:line="240" w:lineRule="auto"/>
        <w:jc w:val="both"/>
        <w:rPr>
          <w:szCs w:val="22"/>
        </w:rPr>
      </w:pPr>
    </w:p>
    <w:p w:rsidR="00126916" w:rsidRPr="00AA59F0" w:rsidRDefault="00D36547" w:rsidP="00867841">
      <w:pPr>
        <w:spacing w:line="240" w:lineRule="auto"/>
        <w:ind w:left="1080" w:right="1080"/>
        <w:jc w:val="both"/>
        <w:rPr>
          <w:szCs w:val="22"/>
        </w:rPr>
      </w:pPr>
      <w:r w:rsidRPr="00223063">
        <w:rPr>
          <w:szCs w:val="22"/>
        </w:rPr>
        <w:t xml:space="preserve">he that is a fool natural from his birth and knows not how to account or number 20 pence, nor cannot name his father or mother, nor of what age himself is, or such like easy and common matters; so that it appears he has no manner of understanding or reason, nor government of himself, what is for his profit or </w:t>
      </w:r>
      <w:proofErr w:type="spellStart"/>
      <w:r w:rsidRPr="00223063">
        <w:rPr>
          <w:szCs w:val="22"/>
        </w:rPr>
        <w:t>disprofit</w:t>
      </w:r>
      <w:proofErr w:type="spellEnd"/>
      <w:r w:rsidRPr="00223063">
        <w:rPr>
          <w:szCs w:val="22"/>
        </w:rPr>
        <w:t>.</w:t>
      </w:r>
    </w:p>
    <w:p w:rsidR="00126916" w:rsidRPr="00AA59F0" w:rsidRDefault="00126916" w:rsidP="00867841">
      <w:pPr>
        <w:spacing w:line="240" w:lineRule="auto"/>
        <w:jc w:val="both"/>
        <w:rPr>
          <w:szCs w:val="22"/>
        </w:rPr>
      </w:pPr>
    </w:p>
    <w:p w:rsidR="00126916" w:rsidRPr="00223063" w:rsidRDefault="00D36547" w:rsidP="00867841">
      <w:pPr>
        <w:spacing w:line="240" w:lineRule="auto"/>
        <w:jc w:val="both"/>
        <w:rPr>
          <w:sz w:val="24"/>
          <w:szCs w:val="24"/>
        </w:rPr>
      </w:pPr>
      <w:r w:rsidRPr="00223063">
        <w:rPr>
          <w:szCs w:val="22"/>
        </w:rPr>
        <w:t xml:space="preserve">Commonsensical explanations were offered for the person's disturbed state. Consider the following cases: In July, 1490, John Fitzwilliam was said to be mentally disabled starting when he was "gravely ill." In 1502, John </w:t>
      </w:r>
      <w:proofErr w:type="spellStart"/>
      <w:r w:rsidRPr="00223063">
        <w:rPr>
          <w:szCs w:val="22"/>
        </w:rPr>
        <w:t>Norwick</w:t>
      </w:r>
      <w:proofErr w:type="spellEnd"/>
      <w:r w:rsidRPr="00223063">
        <w:rPr>
          <w:szCs w:val="22"/>
        </w:rPr>
        <w:t xml:space="preserve"> "lost his reason owing to a long and incurable infirmity" and on September 18, 1291, a jury declared Bartholomew de </w:t>
      </w:r>
      <w:proofErr w:type="spellStart"/>
      <w:r w:rsidRPr="00223063">
        <w:rPr>
          <w:szCs w:val="22"/>
        </w:rPr>
        <w:t>Sadewill</w:t>
      </w:r>
      <w:proofErr w:type="spellEnd"/>
      <w:r w:rsidRPr="00223063">
        <w:rPr>
          <w:szCs w:val="22"/>
        </w:rPr>
        <w:t xml:space="preserve"> mentally deranged and attributed that condition to "a blow received on the head." Robert Barry's insanity was, in 1366, thought to have been "induced by fear of his father." Similarly, a 1568 hearing</w:t>
      </w:r>
      <w:r w:rsidRPr="00223063">
        <w:rPr>
          <w:sz w:val="24"/>
          <w:szCs w:val="24"/>
        </w:rPr>
        <w:t xml:space="preserve"> </w:t>
      </w:r>
      <w:r w:rsidRPr="00223063">
        <w:rPr>
          <w:szCs w:val="22"/>
        </w:rPr>
        <w:t xml:space="preserve">found James </w:t>
      </w:r>
      <w:proofErr w:type="spellStart"/>
      <w:r w:rsidRPr="00223063">
        <w:rPr>
          <w:szCs w:val="22"/>
        </w:rPr>
        <w:t>Benok</w:t>
      </w:r>
      <w:proofErr w:type="spellEnd"/>
      <w:r w:rsidRPr="00223063">
        <w:rPr>
          <w:szCs w:val="22"/>
        </w:rPr>
        <w:t xml:space="preserve"> to have been "afflicted by reason of a fright on 20 Oct. 1556 and has so continued from that time to the present."</w:t>
      </w:r>
    </w:p>
    <w:p w:rsidR="00126916" w:rsidRPr="00914713" w:rsidRDefault="00126916" w:rsidP="00867841">
      <w:pPr>
        <w:spacing w:line="240" w:lineRule="auto"/>
        <w:jc w:val="both"/>
        <w:rPr>
          <w:sz w:val="28"/>
        </w:rPr>
      </w:pPr>
    </w:p>
    <w:p w:rsidR="00126916" w:rsidRPr="009D5C32" w:rsidRDefault="006915A0" w:rsidP="00454968">
      <w:pPr>
        <w:pStyle w:val="Heading3"/>
        <w:rPr>
          <w:sz w:val="28"/>
        </w:rPr>
      </w:pPr>
      <w:r w:rsidRPr="009D5C32">
        <w:rPr>
          <w:sz w:val="28"/>
        </w:rPr>
        <w:t>3</w:t>
      </w:r>
      <w:r w:rsidR="00974895" w:rsidRPr="009D5C32">
        <w:rPr>
          <w:sz w:val="28"/>
        </w:rPr>
        <w:t xml:space="preserve">. </w:t>
      </w:r>
      <w:r w:rsidR="00126916" w:rsidRPr="009D5C32">
        <w:rPr>
          <w:sz w:val="28"/>
        </w:rPr>
        <w:t>Masturbatory Insanity</w:t>
      </w:r>
    </w:p>
    <w:p w:rsidR="00126916" w:rsidRPr="00AA59F0" w:rsidRDefault="00D36547" w:rsidP="00867841">
      <w:pPr>
        <w:spacing w:line="240" w:lineRule="auto"/>
        <w:jc w:val="both"/>
        <w:rPr>
          <w:szCs w:val="22"/>
        </w:rPr>
      </w:pPr>
      <w:r w:rsidRPr="00223063">
        <w:rPr>
          <w:szCs w:val="22"/>
        </w:rPr>
        <w:t xml:space="preserve">E.H. Hare (1962, </w:t>
      </w:r>
      <w:r w:rsidRPr="00223063">
        <w:rPr>
          <w:i/>
          <w:szCs w:val="22"/>
        </w:rPr>
        <w:t>Journal of Mental Science, 108</w:t>
      </w:r>
      <w:r w:rsidRPr="00223063">
        <w:rPr>
          <w:szCs w:val="22"/>
        </w:rPr>
        <w:t xml:space="preserve">, 2-25—now </w:t>
      </w:r>
      <w:r w:rsidRPr="00223063">
        <w:rPr>
          <w:i/>
          <w:szCs w:val="22"/>
        </w:rPr>
        <w:t>British Journal of Psychiatry</w:t>
      </w:r>
      <w:r w:rsidRPr="00223063">
        <w:rPr>
          <w:szCs w:val="22"/>
        </w:rPr>
        <w:t xml:space="preserve">) presents a scholarly review of a seemingly outlandish hypothesis: masturbation causes insanity. The historical </w:t>
      </w:r>
      <w:r w:rsidRPr="00223063">
        <w:rPr>
          <w:szCs w:val="22"/>
        </w:rPr>
        <w:lastRenderedPageBreak/>
        <w:t>documentation of the rise and fall of this hypothesis affords the opportunity to illustrate an interesting bit of history, while demonstrating how many errors and biases can enter into the pursuit of "objective" information.</w:t>
      </w:r>
    </w:p>
    <w:p w:rsidR="006915A0" w:rsidRPr="00AA59F0" w:rsidRDefault="00D36547" w:rsidP="00867841">
      <w:pPr>
        <w:spacing w:line="240" w:lineRule="auto"/>
        <w:jc w:val="both"/>
        <w:rPr>
          <w:szCs w:val="22"/>
        </w:rPr>
      </w:pPr>
      <w:r w:rsidRPr="00223063">
        <w:rPr>
          <w:szCs w:val="22"/>
        </w:rPr>
        <w:tab/>
        <w:t>The notion that masturbation causes insanity arose among the 18th century political and religious beliefs that masturbation was wrong, as the purpose of sex was procreation. A popular book was written about the evils of masturbation—</w:t>
      </w:r>
      <w:proofErr w:type="spellStart"/>
      <w:r w:rsidRPr="00223063">
        <w:rPr>
          <w:szCs w:val="22"/>
        </w:rPr>
        <w:t>Onania</w:t>
      </w:r>
      <w:proofErr w:type="spellEnd"/>
      <w:r w:rsidRPr="00223063">
        <w:rPr>
          <w:szCs w:val="22"/>
        </w:rPr>
        <w:t xml:space="preserve"> or the Heinous Sin of Self-Pollution. Not surprisingly, the book, which went into many editions, also offered a "cure" for an additional price. For reasons that are unclear, some leading medical authorities adopted and elaborated upon the masturbatory insanity hypothesis. One explanation offered as a link between masturbation and insanity was that blood flow was drawn away from the brain. The writings of the authorities of the time served to spread the belief further among medical professionals that masturbation did indeed cause insanity, thus reinforcing the popular view. Once widely held, like any theory, the hypothesis was difficult to disprove</w:t>
      </w:r>
    </w:p>
    <w:p w:rsidR="006915A0" w:rsidRPr="00AA59F0" w:rsidRDefault="00D36547" w:rsidP="00867841">
      <w:pPr>
        <w:spacing w:line="240" w:lineRule="auto"/>
        <w:jc w:val="both"/>
        <w:rPr>
          <w:szCs w:val="22"/>
        </w:rPr>
      </w:pPr>
      <w:r w:rsidRPr="00223063">
        <w:rPr>
          <w:szCs w:val="22"/>
        </w:rPr>
        <w:tab/>
        <w:t xml:space="preserve">With the rise of more plausible hypotheses, the gathering of some data, and the gradual change in attitudes about sex, the masturbatory insanity hypothesis faded. Still, from the 18th through the early 20th century the hypothesis had managed to survive in one form or another. Such leading figures in the history of psychopathology as Freud, Rush, and </w:t>
      </w:r>
      <w:proofErr w:type="spellStart"/>
      <w:r w:rsidRPr="00223063">
        <w:rPr>
          <w:szCs w:val="22"/>
        </w:rPr>
        <w:t>Maudsley</w:t>
      </w:r>
      <w:proofErr w:type="spellEnd"/>
      <w:r w:rsidRPr="00223063">
        <w:rPr>
          <w:szCs w:val="22"/>
        </w:rPr>
        <w:t xml:space="preserve"> each, at least temporarily, adopted the hypothesis. </w:t>
      </w:r>
    </w:p>
    <w:p w:rsidR="006915A0" w:rsidRPr="00AA59F0" w:rsidRDefault="00D36547" w:rsidP="00867841">
      <w:pPr>
        <w:spacing w:line="240" w:lineRule="auto"/>
        <w:jc w:val="both"/>
        <w:rPr>
          <w:szCs w:val="22"/>
        </w:rPr>
      </w:pPr>
      <w:r w:rsidRPr="00223063">
        <w:rPr>
          <w:szCs w:val="22"/>
        </w:rPr>
        <w:tab/>
        <w:t xml:space="preserve">The history of the masturbatory insanity hypothesis can be used to illustrate several important points about the scientific enterprise. It demonstrates the intrusion of popular beliefs into "objective" science. Finally, some points about the scientific method are illustrated: the fact that correlation does not mean causation (insane masturbating openly); the need for comparison groups (the base rate of private masturbation); limitations on case history data; and the value of considering rival hypotheses. </w:t>
      </w:r>
    </w:p>
    <w:p w:rsidR="00126916" w:rsidRPr="00914713" w:rsidRDefault="00126916" w:rsidP="00867841">
      <w:pPr>
        <w:spacing w:line="240" w:lineRule="auto"/>
        <w:jc w:val="both"/>
      </w:pPr>
      <w:r w:rsidRPr="00914713">
        <w:tab/>
      </w:r>
    </w:p>
    <w:p w:rsidR="00126916" w:rsidRPr="00914713" w:rsidRDefault="00D36547" w:rsidP="00454968">
      <w:pPr>
        <w:pStyle w:val="Heading3"/>
      </w:pPr>
      <w:r w:rsidRPr="00223063">
        <w:rPr>
          <w:sz w:val="28"/>
          <w:szCs w:val="28"/>
        </w:rPr>
        <w:t>4. Hysteria or Malingering</w:t>
      </w:r>
      <w:r w:rsidR="00126916" w:rsidRPr="00914713">
        <w:t>?</w:t>
      </w:r>
    </w:p>
    <w:p w:rsidR="00126916" w:rsidRPr="00AA59F0" w:rsidRDefault="00D36547" w:rsidP="00867841">
      <w:pPr>
        <w:spacing w:line="240" w:lineRule="auto"/>
        <w:jc w:val="both"/>
        <w:rPr>
          <w:szCs w:val="22"/>
        </w:rPr>
      </w:pPr>
      <w:r w:rsidRPr="00223063">
        <w:rPr>
          <w:szCs w:val="22"/>
        </w:rPr>
        <w:t xml:space="preserve">To lay the groundwork for discussion in Chapter 4 of the problems of diagnosis and classification, the historical roots of the concept of mental illness, traced by Thomas Szasz in </w:t>
      </w:r>
      <w:r w:rsidRPr="00223063">
        <w:rPr>
          <w:i/>
          <w:szCs w:val="22"/>
        </w:rPr>
        <w:t>The Myth of Mental Illness</w:t>
      </w:r>
      <w:r w:rsidRPr="00223063">
        <w:rPr>
          <w:szCs w:val="22"/>
        </w:rPr>
        <w:t xml:space="preserve"> (1961, New York: Harper and Bros.), might be presented at this point in the course. Szasz reviews Charcot's influence on psychiatry and on the public's view of mental disorders. Before Charcot's time, hysteria was considered to be a form of malingering (faking real physical illness), and such counterfeiters were treated with anger and hostility by physicians who resented the deception. After Charcot had lent his expertise and authority to the problem of hysteria, it was elevated to the status of "illness;" Szasz asserts that this shift has led to the present-day classification of all human conduct as falling within the purview of mental illness. </w:t>
      </w:r>
    </w:p>
    <w:p w:rsidR="00126916" w:rsidRPr="00223063" w:rsidRDefault="00D36547" w:rsidP="00867841">
      <w:pPr>
        <w:spacing w:line="240" w:lineRule="auto"/>
        <w:jc w:val="both"/>
        <w:rPr>
          <w:sz w:val="24"/>
          <w:szCs w:val="24"/>
          <w:u w:val="single"/>
        </w:rPr>
      </w:pPr>
      <w:r w:rsidRPr="00223063">
        <w:rPr>
          <w:szCs w:val="22"/>
        </w:rPr>
        <w:tab/>
        <w:t xml:space="preserve">Discussion might focus on the following questions: What are the consequences of labelling a phenomenon an "illness?" How does such a label obscure or clarify that which it describes? Should psychiatry be considered a branch of medicine? What is the value of distinguishing "conscious" from "unconscious" malingering? Would it be considered malingering if organically based symptoms are exaggerated by psychological factors? How can such a distinction be made? The story of hysteria may also be discussed in the context of a shift from </w:t>
      </w:r>
      <w:proofErr w:type="spellStart"/>
      <w:r w:rsidRPr="00223063">
        <w:rPr>
          <w:szCs w:val="22"/>
        </w:rPr>
        <w:t>somatogenic</w:t>
      </w:r>
      <w:proofErr w:type="spellEnd"/>
      <w:r w:rsidRPr="00223063">
        <w:rPr>
          <w:szCs w:val="22"/>
        </w:rPr>
        <w:t xml:space="preserve"> to psychogenic viewpoints in psychiatry. If hysteria had continued to be</w:t>
      </w:r>
      <w:r w:rsidRPr="00223063">
        <w:rPr>
          <w:b/>
          <w:szCs w:val="22"/>
        </w:rPr>
        <w:t xml:space="preserve"> </w:t>
      </w:r>
      <w:r w:rsidRPr="00223063">
        <w:rPr>
          <w:szCs w:val="22"/>
        </w:rPr>
        <w:t>seen as simple malingering, would the psychogenic hypothesis of psychopathology have been advanced?</w:t>
      </w:r>
      <w:r w:rsidRPr="00223063">
        <w:rPr>
          <w:sz w:val="24"/>
          <w:szCs w:val="24"/>
        </w:rPr>
        <w:t xml:space="preserve">  </w:t>
      </w:r>
    </w:p>
    <w:p w:rsidR="00126916" w:rsidRPr="00914713" w:rsidRDefault="00126916" w:rsidP="00867841">
      <w:pPr>
        <w:spacing w:line="240" w:lineRule="auto"/>
        <w:jc w:val="both"/>
        <w:rPr>
          <w:sz w:val="28"/>
        </w:rPr>
      </w:pPr>
    </w:p>
    <w:p w:rsidR="00126916" w:rsidRPr="00223063" w:rsidRDefault="00D36547" w:rsidP="00454968">
      <w:pPr>
        <w:pStyle w:val="Heading3"/>
        <w:rPr>
          <w:sz w:val="28"/>
          <w:szCs w:val="28"/>
        </w:rPr>
      </w:pPr>
      <w:r w:rsidRPr="00223063">
        <w:rPr>
          <w:sz w:val="28"/>
          <w:szCs w:val="28"/>
        </w:rPr>
        <w:t>5. The Mental Hospital in Canada</w:t>
      </w:r>
    </w:p>
    <w:p w:rsidR="00126916" w:rsidRPr="00AA59F0" w:rsidRDefault="00D36547" w:rsidP="00867841">
      <w:pPr>
        <w:spacing w:line="240" w:lineRule="auto"/>
        <w:jc w:val="both"/>
        <w:rPr>
          <w:szCs w:val="22"/>
        </w:rPr>
      </w:pPr>
      <w:r w:rsidRPr="00223063">
        <w:rPr>
          <w:szCs w:val="22"/>
        </w:rPr>
        <w:t>Many students will not be familiar with Canadian mental hospitals. With the advent of neuroleptic drugs and the subsequent movement to de-institutionalize patients, the population of institutionalized mental patients dropped from 50,000 psychiatric beds to 15,000 between 1960 and 1976 (</w:t>
      </w:r>
      <w:proofErr w:type="spellStart"/>
      <w:r w:rsidRPr="00223063">
        <w:rPr>
          <w:szCs w:val="22"/>
        </w:rPr>
        <w:t>Wasylenki</w:t>
      </w:r>
      <w:proofErr w:type="spellEnd"/>
      <w:r w:rsidRPr="00223063">
        <w:rPr>
          <w:szCs w:val="22"/>
        </w:rPr>
        <w:t xml:space="preserve">, Goering, and </w:t>
      </w:r>
      <w:proofErr w:type="spellStart"/>
      <w:r w:rsidRPr="00223063">
        <w:rPr>
          <w:szCs w:val="22"/>
        </w:rPr>
        <w:t>MacNaughton</w:t>
      </w:r>
      <w:proofErr w:type="spellEnd"/>
      <w:r w:rsidRPr="00223063">
        <w:rPr>
          <w:szCs w:val="22"/>
        </w:rPr>
        <w:t xml:space="preserve"> (1994), the central role of these institutions in Canadian society has been dramatically reduced. It might be interesting for students to try to get a feel for the size and culture of one of these institutions. Background information on the Riverview Hospital outside of Vancouver can be found an Ombudsman's report on the Internet at: </w:t>
      </w:r>
    </w:p>
    <w:p w:rsidR="00126916" w:rsidRPr="00223063" w:rsidRDefault="00126916" w:rsidP="00867841">
      <w:pPr>
        <w:spacing w:line="240" w:lineRule="auto"/>
        <w:jc w:val="both"/>
        <w:rPr>
          <w:sz w:val="24"/>
          <w:szCs w:val="24"/>
        </w:rPr>
      </w:pPr>
    </w:p>
    <w:p w:rsidR="00D36547" w:rsidRDefault="00ED6DDE" w:rsidP="00435EF5">
      <w:pPr>
        <w:spacing w:line="240" w:lineRule="auto"/>
        <w:jc w:val="center"/>
        <w:rPr>
          <w:szCs w:val="22"/>
        </w:rPr>
      </w:pPr>
      <w:hyperlink r:id="rId12" w:history="1">
        <w:r w:rsidR="00435EF5" w:rsidRPr="00D84247">
          <w:rPr>
            <w:rStyle w:val="Hyperlink"/>
            <w:szCs w:val="22"/>
          </w:rPr>
          <w:t>https://bcombudsperson.ca/sites/default/files/Public%20Report%20No%20-%2033%20Listening%20A%20review%20of%20Riverview%20Hospital.pdf</w:t>
        </w:r>
      </w:hyperlink>
    </w:p>
    <w:p w:rsidR="00E15BB1" w:rsidRPr="00AA59F0" w:rsidRDefault="00E15BB1" w:rsidP="00867841">
      <w:pPr>
        <w:spacing w:line="240" w:lineRule="auto"/>
        <w:jc w:val="both"/>
        <w:rPr>
          <w:szCs w:val="22"/>
        </w:rPr>
      </w:pPr>
    </w:p>
    <w:p w:rsidR="00126916" w:rsidRPr="00AA59F0" w:rsidRDefault="00D36547" w:rsidP="00867841">
      <w:pPr>
        <w:spacing w:line="240" w:lineRule="auto"/>
        <w:jc w:val="both"/>
        <w:rPr>
          <w:szCs w:val="22"/>
        </w:rPr>
      </w:pPr>
      <w:proofErr w:type="spellStart"/>
      <w:r w:rsidRPr="00223063">
        <w:rPr>
          <w:szCs w:val="22"/>
        </w:rPr>
        <w:t>L’Institut</w:t>
      </w:r>
      <w:proofErr w:type="spellEnd"/>
      <w:r w:rsidRPr="00223063">
        <w:rPr>
          <w:szCs w:val="22"/>
        </w:rPr>
        <w:t xml:space="preserve"> Phillippe </w:t>
      </w:r>
      <w:proofErr w:type="spellStart"/>
      <w:r w:rsidRPr="00223063">
        <w:rPr>
          <w:szCs w:val="22"/>
        </w:rPr>
        <w:t>Pinel</w:t>
      </w:r>
      <w:proofErr w:type="spellEnd"/>
      <w:r w:rsidRPr="00223063">
        <w:rPr>
          <w:szCs w:val="22"/>
        </w:rPr>
        <w:t xml:space="preserve"> de Montréal may be of some interest to students. Named after Phillippe </w:t>
      </w:r>
      <w:proofErr w:type="spellStart"/>
      <w:r w:rsidRPr="00223063">
        <w:rPr>
          <w:szCs w:val="22"/>
        </w:rPr>
        <w:t>Pinel</w:t>
      </w:r>
      <w:proofErr w:type="spellEnd"/>
      <w:r w:rsidRPr="00223063">
        <w:rPr>
          <w:szCs w:val="22"/>
        </w:rPr>
        <w:t xml:space="preserve"> (Chapter 1, p. 9) this psychiatric facility works hand in hand with Canadian Correctional Services. </w:t>
      </w:r>
      <w:proofErr w:type="spellStart"/>
      <w:r w:rsidRPr="00223063">
        <w:rPr>
          <w:szCs w:val="22"/>
        </w:rPr>
        <w:t>L’Institut</w:t>
      </w:r>
      <w:proofErr w:type="spellEnd"/>
      <w:r w:rsidRPr="00223063">
        <w:rPr>
          <w:szCs w:val="22"/>
        </w:rPr>
        <w:t xml:space="preserve"> </w:t>
      </w:r>
      <w:proofErr w:type="spellStart"/>
      <w:r w:rsidRPr="00223063">
        <w:rPr>
          <w:szCs w:val="22"/>
        </w:rPr>
        <w:t>Pinel</w:t>
      </w:r>
      <w:proofErr w:type="spellEnd"/>
      <w:r w:rsidRPr="00223063">
        <w:rPr>
          <w:szCs w:val="22"/>
        </w:rPr>
        <w:t xml:space="preserve"> is a maximum security psychiatric hospital in the east of Montréal. Federal inmates in need of psychiatric assessment or care are referred for assessment and treatment to </w:t>
      </w:r>
      <w:proofErr w:type="spellStart"/>
      <w:r w:rsidRPr="00223063">
        <w:rPr>
          <w:szCs w:val="22"/>
        </w:rPr>
        <w:t>Pinel</w:t>
      </w:r>
      <w:proofErr w:type="spellEnd"/>
      <w:r w:rsidRPr="00223063">
        <w:rPr>
          <w:szCs w:val="22"/>
        </w:rPr>
        <w:t xml:space="preserve">. </w:t>
      </w:r>
    </w:p>
    <w:p w:rsidR="00F058CB" w:rsidRPr="00AA59F0" w:rsidRDefault="00F058CB" w:rsidP="00867841">
      <w:pPr>
        <w:spacing w:line="240" w:lineRule="auto"/>
        <w:jc w:val="both"/>
        <w:rPr>
          <w:szCs w:val="22"/>
        </w:rPr>
      </w:pPr>
    </w:p>
    <w:p w:rsidR="00F058CB" w:rsidRPr="00AA59F0" w:rsidRDefault="00ED6DDE" w:rsidP="00435EF5">
      <w:pPr>
        <w:spacing w:line="240" w:lineRule="auto"/>
        <w:jc w:val="center"/>
        <w:rPr>
          <w:i/>
          <w:szCs w:val="22"/>
        </w:rPr>
      </w:pPr>
      <w:hyperlink r:id="rId13" w:history="1">
        <w:r w:rsidR="00D36547" w:rsidRPr="00223063">
          <w:rPr>
            <w:rStyle w:val="Hyperlink"/>
            <w:szCs w:val="22"/>
          </w:rPr>
          <w:t>www.</w:t>
        </w:r>
        <w:r w:rsidR="00D36547" w:rsidRPr="00223063">
          <w:rPr>
            <w:rStyle w:val="Hyperlink"/>
            <w:bCs/>
            <w:szCs w:val="22"/>
          </w:rPr>
          <w:t>pinel</w:t>
        </w:r>
        <w:r w:rsidR="00D36547" w:rsidRPr="00223063">
          <w:rPr>
            <w:rStyle w:val="Hyperlink"/>
            <w:szCs w:val="22"/>
          </w:rPr>
          <w:t>.qc.ca/</w:t>
        </w:r>
      </w:hyperlink>
      <w:r w:rsidR="003814AC" w:rsidRPr="00AA59F0">
        <w:rPr>
          <w:rStyle w:val="HTMLCite"/>
          <w:i w:val="0"/>
          <w:szCs w:val="22"/>
        </w:rPr>
        <w:t xml:space="preserve"> </w:t>
      </w:r>
      <w:r w:rsidR="003814AC" w:rsidRPr="00AA59F0">
        <w:rPr>
          <w:i/>
          <w:szCs w:val="22"/>
        </w:rPr>
        <w:t>‎</w:t>
      </w:r>
    </w:p>
    <w:p w:rsidR="00F058CB" w:rsidRPr="00223063" w:rsidRDefault="00F058CB" w:rsidP="00867841">
      <w:pPr>
        <w:spacing w:line="240" w:lineRule="auto"/>
        <w:jc w:val="both"/>
        <w:rPr>
          <w:sz w:val="24"/>
          <w:szCs w:val="24"/>
        </w:rPr>
      </w:pPr>
    </w:p>
    <w:p w:rsidR="00126916" w:rsidRPr="00914713" w:rsidRDefault="00126916" w:rsidP="00867841">
      <w:pPr>
        <w:spacing w:line="240" w:lineRule="auto"/>
        <w:jc w:val="both"/>
        <w:rPr>
          <w:b/>
        </w:rPr>
      </w:pPr>
    </w:p>
    <w:p w:rsidR="00126916" w:rsidRPr="00223063" w:rsidRDefault="00D36547" w:rsidP="00454968">
      <w:pPr>
        <w:pStyle w:val="Heading3"/>
        <w:rPr>
          <w:sz w:val="28"/>
          <w:szCs w:val="28"/>
        </w:rPr>
      </w:pPr>
      <w:r w:rsidRPr="00223063">
        <w:rPr>
          <w:sz w:val="28"/>
          <w:szCs w:val="28"/>
        </w:rPr>
        <w:t>6. The Nature of the Canadian Health Care System</w:t>
      </w:r>
    </w:p>
    <w:p w:rsidR="00126916" w:rsidRPr="00AA59F0" w:rsidRDefault="00D36547" w:rsidP="00867841">
      <w:pPr>
        <w:spacing w:line="240" w:lineRule="auto"/>
        <w:rPr>
          <w:szCs w:val="22"/>
        </w:rPr>
      </w:pPr>
      <w:r w:rsidRPr="00223063">
        <w:rPr>
          <w:szCs w:val="22"/>
        </w:rPr>
        <w:t xml:space="preserve">Many students are unaware of the nature of the Canadian health care system, and particularly how it is funded. The difference between the situation in the United States, where many mental patients lack either basic health or mental health care, due to the lack of a universally funded system, is one way to illustrate the Canadian system. A clear overview of the current Canadian health care system may be found at the website for the Commission on the Future of Health Care in Canada: </w:t>
      </w:r>
    </w:p>
    <w:p w:rsidR="005A6563" w:rsidRPr="00AA59F0" w:rsidRDefault="005A6563" w:rsidP="00867841">
      <w:pPr>
        <w:spacing w:line="240" w:lineRule="auto"/>
        <w:rPr>
          <w:szCs w:val="22"/>
        </w:rPr>
      </w:pPr>
    </w:p>
    <w:p w:rsidR="00126916" w:rsidRPr="00223063" w:rsidRDefault="00ED6DDE" w:rsidP="00435EF5">
      <w:pPr>
        <w:spacing w:line="240" w:lineRule="auto"/>
        <w:jc w:val="center"/>
        <w:rPr>
          <w:sz w:val="24"/>
          <w:szCs w:val="24"/>
        </w:rPr>
      </w:pPr>
      <w:hyperlink r:id="rId14" w:history="1">
        <w:r w:rsidR="00D36547" w:rsidRPr="00223063">
          <w:rPr>
            <w:rStyle w:val="Hyperlink"/>
            <w:szCs w:val="22"/>
          </w:rPr>
          <w:t>http://www.hc-sc.gc.ca/hcs-sss/com/fed/romanow/documents-eng.php</w:t>
        </w:r>
      </w:hyperlink>
    </w:p>
    <w:p w:rsidR="00126916" w:rsidRPr="00914713" w:rsidRDefault="00126916" w:rsidP="00867841">
      <w:pPr>
        <w:spacing w:line="240" w:lineRule="auto"/>
      </w:pPr>
    </w:p>
    <w:p w:rsidR="00126916" w:rsidRPr="00914713" w:rsidRDefault="00126916">
      <w:pPr>
        <w:jc w:val="both"/>
        <w:rPr>
          <w:sz w:val="32"/>
        </w:rPr>
      </w:pPr>
    </w:p>
    <w:p w:rsidR="00126916" w:rsidRPr="00914713" w:rsidRDefault="00126916" w:rsidP="00454968">
      <w:pPr>
        <w:keepNext/>
        <w:spacing w:line="320" w:lineRule="exact"/>
        <w:jc w:val="both"/>
        <w:rPr>
          <w:b/>
          <w:sz w:val="32"/>
        </w:rPr>
      </w:pPr>
      <w:r w:rsidRPr="00914713">
        <w:rPr>
          <w:b/>
          <w:sz w:val="32"/>
        </w:rPr>
        <w:t>DISCUSSION STIMULATORS</w:t>
      </w:r>
    </w:p>
    <w:p w:rsidR="00126916" w:rsidRPr="00914713" w:rsidRDefault="00126916">
      <w:pPr>
        <w:jc w:val="both"/>
        <w:rPr>
          <w:sz w:val="32"/>
          <w:u w:val="single"/>
        </w:rPr>
      </w:pPr>
    </w:p>
    <w:p w:rsidR="00126916" w:rsidRPr="00223063" w:rsidRDefault="00D36547" w:rsidP="00454968">
      <w:pPr>
        <w:pStyle w:val="Heading3"/>
        <w:rPr>
          <w:sz w:val="28"/>
          <w:szCs w:val="28"/>
        </w:rPr>
      </w:pPr>
      <w:r w:rsidRPr="00223063">
        <w:rPr>
          <w:sz w:val="28"/>
          <w:szCs w:val="28"/>
        </w:rPr>
        <w:t>Pre-Post Assessment of Students' Views of Abnormal Behaviour</w:t>
      </w:r>
    </w:p>
    <w:p w:rsidR="00126916" w:rsidRPr="00AA59F0" w:rsidRDefault="00D36547">
      <w:pPr>
        <w:jc w:val="both"/>
        <w:rPr>
          <w:szCs w:val="22"/>
        </w:rPr>
      </w:pPr>
      <w:r w:rsidRPr="00223063">
        <w:rPr>
          <w:szCs w:val="22"/>
        </w:rPr>
        <w:t>Students have many reasons for taking a course in abnormal psychology. They may need to fulfill major subject requirements, have a free hour when the course is given, possess a copy of the textbook handed down from someone, want to learn "how to help people," or want to learn to understand themselves better.</w:t>
      </w:r>
    </w:p>
    <w:p w:rsidR="00126916" w:rsidRPr="00AA59F0" w:rsidRDefault="00D36547">
      <w:pPr>
        <w:jc w:val="both"/>
        <w:rPr>
          <w:szCs w:val="22"/>
        </w:rPr>
      </w:pPr>
      <w:r w:rsidRPr="00223063">
        <w:rPr>
          <w:szCs w:val="22"/>
        </w:rPr>
        <w:tab/>
        <w:t>The latter motivation is probably the most prevalent, and may be responsible for the immense popularity of courses in abnormal psychology. You may want to explain to students that they may gain insight into their own behaviour through taking the course, but this is not the major purpose of the course. The goal of the course is to expose students to a wide range of human behaviours, conventional and bizarre, and to illustrate the scientific research being conducted on the causes and methods of changing abnormal behaviour. Furthermore, it can be emphasized that process is being taught as much as content is. Students are not just learning information; they are learning a method of scientific inquiry.</w:t>
      </w:r>
    </w:p>
    <w:p w:rsidR="00126916" w:rsidRPr="00223063" w:rsidRDefault="00D36547">
      <w:pPr>
        <w:jc w:val="both"/>
        <w:rPr>
          <w:sz w:val="24"/>
          <w:szCs w:val="24"/>
        </w:rPr>
      </w:pPr>
      <w:r w:rsidRPr="00223063">
        <w:rPr>
          <w:szCs w:val="22"/>
        </w:rPr>
        <w:tab/>
        <w:t>The questionnaire presented here may be useful for helping students examine their biases and expectations at the beginning of the course. Students can be asked to write their answers to the questions and hand them in; at the end of the course, they can be given a blank copy of the questionnaire to fill out again, and the two sets of answers can be compared and discussed.</w:t>
      </w:r>
    </w:p>
    <w:p w:rsidR="00126916" w:rsidRPr="00914713" w:rsidRDefault="00126916" w:rsidP="00D02DC4">
      <w:pPr>
        <w:ind w:left="-90" w:right="-630"/>
        <w:jc w:val="both"/>
        <w:rPr>
          <w:b/>
          <w:sz w:val="28"/>
        </w:rPr>
      </w:pPr>
      <w:r w:rsidRPr="00914713">
        <w:rPr>
          <w:sz w:val="32"/>
        </w:rPr>
        <w:br w:type="page"/>
      </w:r>
      <w:r w:rsidRPr="00914713">
        <w:rPr>
          <w:b/>
          <w:sz w:val="28"/>
        </w:rPr>
        <w:lastRenderedPageBreak/>
        <w:t>VIEWS ON ABNORMAL PSYCHOLOGY</w:t>
      </w:r>
    </w:p>
    <w:p w:rsidR="00126916" w:rsidRPr="00914713" w:rsidRDefault="00126916" w:rsidP="00D02DC4">
      <w:pPr>
        <w:ind w:left="-90" w:right="-630"/>
        <w:jc w:val="both"/>
      </w:pPr>
    </w:p>
    <w:p w:rsidR="00126916" w:rsidRPr="00914713" w:rsidRDefault="00126916" w:rsidP="00D02DC4">
      <w:pPr>
        <w:ind w:left="-90" w:right="-630"/>
        <w:jc w:val="both"/>
      </w:pPr>
    </w:p>
    <w:p w:rsidR="00126916" w:rsidRPr="00AA59F0" w:rsidRDefault="00D36547" w:rsidP="00D02DC4">
      <w:pPr>
        <w:ind w:left="-90" w:right="-630"/>
        <w:jc w:val="both"/>
        <w:rPr>
          <w:szCs w:val="22"/>
        </w:rPr>
      </w:pPr>
      <w:r w:rsidRPr="00223063">
        <w:rPr>
          <w:szCs w:val="22"/>
        </w:rPr>
        <w:t>Name: ________________________</w:t>
      </w:r>
    </w:p>
    <w:p w:rsidR="00126916" w:rsidRPr="00AA59F0" w:rsidRDefault="00126916" w:rsidP="00D02DC4">
      <w:pPr>
        <w:ind w:left="-90" w:right="-630"/>
        <w:jc w:val="both"/>
        <w:rPr>
          <w:szCs w:val="22"/>
        </w:rPr>
      </w:pPr>
    </w:p>
    <w:p w:rsidR="00126916" w:rsidRPr="00AA59F0" w:rsidRDefault="00D36547" w:rsidP="00D02DC4">
      <w:pPr>
        <w:ind w:left="-90" w:right="-630"/>
        <w:jc w:val="both"/>
        <w:rPr>
          <w:szCs w:val="22"/>
        </w:rPr>
      </w:pPr>
      <w:r w:rsidRPr="00223063">
        <w:rPr>
          <w:szCs w:val="22"/>
        </w:rPr>
        <w:t xml:space="preserve">(circle one:)     pre        post    </w:t>
      </w:r>
    </w:p>
    <w:p w:rsidR="00126916" w:rsidRPr="00AA59F0" w:rsidRDefault="00126916" w:rsidP="00D02DC4">
      <w:pPr>
        <w:ind w:left="-90" w:right="-630"/>
        <w:jc w:val="both"/>
        <w:rPr>
          <w:szCs w:val="22"/>
        </w:rPr>
      </w:pPr>
    </w:p>
    <w:p w:rsidR="00126916" w:rsidRPr="00AA59F0" w:rsidRDefault="00D36547" w:rsidP="00D02DC4">
      <w:pPr>
        <w:ind w:left="-90" w:right="-630"/>
        <w:jc w:val="both"/>
        <w:rPr>
          <w:szCs w:val="22"/>
        </w:rPr>
      </w:pPr>
      <w:r w:rsidRPr="00223063">
        <w:rPr>
          <w:szCs w:val="22"/>
        </w:rPr>
        <w:t>1) How would you define "abnormality"?</w:t>
      </w:r>
    </w:p>
    <w:p w:rsidR="00126916" w:rsidRPr="00AA59F0" w:rsidRDefault="00126916" w:rsidP="00D02DC4">
      <w:pPr>
        <w:ind w:left="-90" w:right="-630"/>
        <w:jc w:val="both"/>
        <w:rPr>
          <w:szCs w:val="22"/>
        </w:rPr>
      </w:pPr>
    </w:p>
    <w:p w:rsidR="00126916" w:rsidRDefault="00126916" w:rsidP="00D02DC4">
      <w:pPr>
        <w:ind w:left="-90" w:right="-630"/>
        <w:jc w:val="both"/>
        <w:rPr>
          <w:szCs w:val="22"/>
        </w:rPr>
      </w:pPr>
    </w:p>
    <w:p w:rsidR="00592A17" w:rsidRPr="00275F92" w:rsidRDefault="00592A17"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8053C0" w:rsidRDefault="00D36547" w:rsidP="00223063">
      <w:pPr>
        <w:ind w:left="-90" w:right="-630"/>
        <w:jc w:val="both"/>
        <w:rPr>
          <w:szCs w:val="22"/>
        </w:rPr>
      </w:pPr>
      <w:r w:rsidRPr="00223063">
        <w:rPr>
          <w:szCs w:val="22"/>
        </w:rPr>
        <w:t xml:space="preserve">2) Where do you think "mental illness" comes from? Is the root of abnormal behaviour primarily physical/organic, early childhood experiences, current environmental forces, or some other factor?  </w:t>
      </w:r>
    </w:p>
    <w:p w:rsidR="00126916" w:rsidRPr="00AA59F0" w:rsidRDefault="00126916" w:rsidP="00D02DC4">
      <w:pPr>
        <w:ind w:left="-90" w:right="-630"/>
        <w:jc w:val="both"/>
        <w:rPr>
          <w:szCs w:val="22"/>
        </w:rPr>
      </w:pPr>
    </w:p>
    <w:p w:rsidR="00126916" w:rsidRPr="00275F92"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8053C0" w:rsidRDefault="00D36547" w:rsidP="00223063">
      <w:pPr>
        <w:ind w:left="-90" w:right="-630"/>
        <w:jc w:val="both"/>
        <w:rPr>
          <w:szCs w:val="22"/>
        </w:rPr>
      </w:pPr>
      <w:r w:rsidRPr="00223063">
        <w:rPr>
          <w:szCs w:val="22"/>
        </w:rPr>
        <w:t>3) How do you think mentally disturbed people should be treated?  What treatment approach(</w:t>
      </w:r>
      <w:proofErr w:type="spellStart"/>
      <w:r w:rsidRPr="00223063">
        <w:rPr>
          <w:szCs w:val="22"/>
        </w:rPr>
        <w:t>es</w:t>
      </w:r>
      <w:proofErr w:type="spellEnd"/>
      <w:r w:rsidRPr="00223063">
        <w:rPr>
          <w:szCs w:val="22"/>
        </w:rPr>
        <w:t>) do you think work best?</w:t>
      </w:r>
    </w:p>
    <w:p w:rsidR="00126916" w:rsidRPr="00AA59F0" w:rsidRDefault="00126916" w:rsidP="00D02DC4">
      <w:pPr>
        <w:ind w:left="-90" w:right="-630"/>
        <w:jc w:val="both"/>
        <w:rPr>
          <w:szCs w:val="22"/>
        </w:rPr>
      </w:pPr>
    </w:p>
    <w:p w:rsidR="00126916" w:rsidRPr="00275F92"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AA59F0" w:rsidRDefault="00D36547" w:rsidP="00D02DC4">
      <w:pPr>
        <w:ind w:left="-90" w:right="-630"/>
        <w:jc w:val="both"/>
        <w:rPr>
          <w:szCs w:val="22"/>
        </w:rPr>
      </w:pPr>
      <w:r w:rsidRPr="00223063">
        <w:rPr>
          <w:szCs w:val="22"/>
        </w:rPr>
        <w:t>4) How would Canadian society and the plight of mental patients be changed should Canada choose to go to a private health and mental health system such as the one used in the United States?</w:t>
      </w:r>
    </w:p>
    <w:p w:rsidR="00126916" w:rsidRPr="00AA59F0" w:rsidRDefault="00126916" w:rsidP="00D02DC4">
      <w:pPr>
        <w:ind w:left="-90" w:right="-630"/>
        <w:jc w:val="both"/>
        <w:rPr>
          <w:szCs w:val="22"/>
        </w:rPr>
      </w:pPr>
    </w:p>
    <w:p w:rsidR="00126916" w:rsidRPr="00275F92"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126916" w:rsidRPr="00223063" w:rsidRDefault="00126916" w:rsidP="00D02DC4">
      <w:pPr>
        <w:ind w:left="-90" w:right="-630"/>
        <w:jc w:val="both"/>
        <w:rPr>
          <w:szCs w:val="22"/>
        </w:rPr>
      </w:pPr>
    </w:p>
    <w:p w:rsidR="00592A17" w:rsidRDefault="00446C1C" w:rsidP="003A4B8A">
      <w:pPr>
        <w:ind w:left="-142" w:right="-630"/>
        <w:jc w:val="both"/>
        <w:rPr>
          <w:szCs w:val="22"/>
        </w:rPr>
      </w:pPr>
      <w:r>
        <w:rPr>
          <w:szCs w:val="22"/>
        </w:rPr>
        <w:t xml:space="preserve"> </w:t>
      </w:r>
    </w:p>
    <w:p w:rsidR="008053C0" w:rsidRDefault="00D36547" w:rsidP="00592A17">
      <w:pPr>
        <w:ind w:right="-630" w:hanging="142"/>
        <w:jc w:val="both"/>
        <w:rPr>
          <w:szCs w:val="22"/>
        </w:rPr>
      </w:pPr>
      <w:r w:rsidRPr="00223063">
        <w:rPr>
          <w:szCs w:val="22"/>
        </w:rPr>
        <w:t>5) What do you hope to learn from this course? (Or, if post-course, what have you learned that is most valuable?)</w:t>
      </w:r>
    </w:p>
    <w:p w:rsidR="00126916" w:rsidRPr="00223063" w:rsidRDefault="00126916" w:rsidP="00D02DC4">
      <w:pPr>
        <w:ind w:left="-90"/>
        <w:jc w:val="both"/>
        <w:rPr>
          <w:sz w:val="24"/>
          <w:szCs w:val="24"/>
        </w:rPr>
      </w:pPr>
    </w:p>
    <w:p w:rsidR="00126916" w:rsidRPr="00914713" w:rsidRDefault="00126916" w:rsidP="00D02DC4">
      <w:pPr>
        <w:ind w:left="-90"/>
        <w:jc w:val="both"/>
      </w:pPr>
    </w:p>
    <w:p w:rsidR="00126916" w:rsidRDefault="00E7447A" w:rsidP="003A4B8A">
      <w:pPr>
        <w:ind w:left="-142"/>
        <w:jc w:val="both"/>
      </w:pPr>
      <w:r>
        <w:t xml:space="preserve"> </w:t>
      </w:r>
    </w:p>
    <w:p w:rsidR="00592A17" w:rsidRDefault="00592A17">
      <w:pPr>
        <w:jc w:val="both"/>
      </w:pPr>
    </w:p>
    <w:p w:rsidR="00592A17" w:rsidRDefault="00592A17">
      <w:pPr>
        <w:jc w:val="both"/>
      </w:pPr>
    </w:p>
    <w:p w:rsidR="00592A17" w:rsidRDefault="00592A17">
      <w:pPr>
        <w:jc w:val="both"/>
      </w:pPr>
    </w:p>
    <w:p w:rsidR="00592A17" w:rsidRDefault="00592A17">
      <w:pPr>
        <w:jc w:val="both"/>
      </w:pPr>
    </w:p>
    <w:p w:rsidR="00592A17" w:rsidRPr="00914713" w:rsidRDefault="00592A17">
      <w:pPr>
        <w:jc w:val="both"/>
      </w:pPr>
    </w:p>
    <w:p w:rsidR="00126916" w:rsidRPr="00914713" w:rsidRDefault="00126916">
      <w:pPr>
        <w:jc w:val="both"/>
      </w:pPr>
    </w:p>
    <w:p w:rsidR="00126916" w:rsidRPr="00914713" w:rsidRDefault="00126916">
      <w:pPr>
        <w:pStyle w:val="Heading5"/>
        <w:jc w:val="both"/>
        <w:rPr>
          <w:sz w:val="28"/>
          <w:u w:val="none"/>
        </w:rPr>
      </w:pPr>
      <w:r w:rsidRPr="00914713">
        <w:rPr>
          <w:sz w:val="28"/>
          <w:u w:val="none"/>
        </w:rPr>
        <w:t>Prescription Privileges for Psychologists</w:t>
      </w:r>
    </w:p>
    <w:p w:rsidR="00F2068B" w:rsidRPr="00223063" w:rsidRDefault="003814AC" w:rsidP="00A8471C">
      <w:pPr>
        <w:jc w:val="both"/>
        <w:rPr>
          <w:rStyle w:val="reference-text"/>
          <w:szCs w:val="22"/>
        </w:rPr>
      </w:pPr>
      <w:r w:rsidRPr="00AA59F0">
        <w:rPr>
          <w:szCs w:val="22"/>
        </w:rPr>
        <w:t xml:space="preserve">Controversy has emerged in recent years over whether or not psychologists should be allowed to prescribe psychotropic drugs. Several recent articles discuss the pros and cons of such a change and might provoke interesting class discussions. For an example </w:t>
      </w:r>
      <w:r w:rsidR="00D36547" w:rsidRPr="00D36547">
        <w:rPr>
          <w:szCs w:val="22"/>
        </w:rPr>
        <w:t xml:space="preserve">of this discussion see </w:t>
      </w:r>
      <w:r w:rsidR="00D36547" w:rsidRPr="00D36547">
        <w:rPr>
          <w:rStyle w:val="reference-text"/>
          <w:szCs w:val="22"/>
        </w:rPr>
        <w:t>American Psychological Association (2011). Practice guidelines regarding psychologists' involvement in pharmacological issues. American psychologist, 66(9), 838-839. See:</w:t>
      </w:r>
    </w:p>
    <w:p w:rsidR="00F2068B" w:rsidRPr="00275F92" w:rsidRDefault="00F2068B" w:rsidP="00A8471C">
      <w:pPr>
        <w:jc w:val="both"/>
        <w:rPr>
          <w:rStyle w:val="reference-text"/>
          <w:szCs w:val="22"/>
        </w:rPr>
      </w:pPr>
    </w:p>
    <w:p w:rsidR="00F2068B" w:rsidRPr="00AA59F0" w:rsidRDefault="00ED6DDE" w:rsidP="00592A17">
      <w:pPr>
        <w:jc w:val="center"/>
        <w:rPr>
          <w:rStyle w:val="reference-text"/>
          <w:szCs w:val="22"/>
        </w:rPr>
      </w:pPr>
      <w:hyperlink r:id="rId15" w:history="1">
        <w:r w:rsidR="00592A17" w:rsidRPr="00D84247">
          <w:rPr>
            <w:rStyle w:val="Hyperlink"/>
            <w:szCs w:val="22"/>
          </w:rPr>
          <w:t>http://www.apa.org/monitor/jun03/pc.aspx</w:t>
        </w:r>
      </w:hyperlink>
    </w:p>
    <w:p w:rsidR="00A166DA" w:rsidRPr="00AA59F0" w:rsidRDefault="00D36547">
      <w:pPr>
        <w:jc w:val="both"/>
        <w:rPr>
          <w:szCs w:val="22"/>
        </w:rPr>
      </w:pPr>
      <w:r w:rsidRPr="00223063">
        <w:rPr>
          <w:szCs w:val="22"/>
        </w:rPr>
        <w:tab/>
      </w:r>
    </w:p>
    <w:p w:rsidR="00863C5E" w:rsidRPr="00AA59F0" w:rsidRDefault="00D36547">
      <w:pPr>
        <w:jc w:val="both"/>
        <w:rPr>
          <w:szCs w:val="22"/>
        </w:rPr>
      </w:pPr>
      <w:r w:rsidRPr="00223063">
        <w:rPr>
          <w:szCs w:val="22"/>
        </w:rPr>
        <w:t xml:space="preserve"> See also,</w:t>
      </w:r>
    </w:p>
    <w:p w:rsidR="00863C5E" w:rsidRPr="00AA59F0" w:rsidRDefault="00863C5E">
      <w:pPr>
        <w:jc w:val="both"/>
        <w:rPr>
          <w:szCs w:val="22"/>
        </w:rPr>
      </w:pPr>
    </w:p>
    <w:p w:rsidR="00A166DA" w:rsidRPr="00AA59F0" w:rsidRDefault="00ED6DDE" w:rsidP="00592A17">
      <w:pPr>
        <w:jc w:val="center"/>
        <w:rPr>
          <w:szCs w:val="22"/>
        </w:rPr>
      </w:pPr>
      <w:hyperlink r:id="rId16" w:history="1">
        <w:r w:rsidR="00D36547" w:rsidRPr="00223063">
          <w:rPr>
            <w:rStyle w:val="Hyperlink"/>
            <w:szCs w:val="22"/>
          </w:rPr>
          <w:t>http://www.ncbi.nlm.nih.gov/pubmed/16396524</w:t>
        </w:r>
      </w:hyperlink>
    </w:p>
    <w:p w:rsidR="00E15BB1" w:rsidRPr="00AA59F0" w:rsidRDefault="00E15BB1">
      <w:pPr>
        <w:jc w:val="both"/>
        <w:rPr>
          <w:szCs w:val="22"/>
        </w:rPr>
      </w:pPr>
    </w:p>
    <w:p w:rsidR="00E15BB1" w:rsidRPr="00AA59F0" w:rsidRDefault="00D36547">
      <w:pPr>
        <w:jc w:val="both"/>
        <w:rPr>
          <w:szCs w:val="22"/>
        </w:rPr>
      </w:pPr>
      <w:r w:rsidRPr="00223063">
        <w:rPr>
          <w:szCs w:val="22"/>
        </w:rPr>
        <w:t xml:space="preserve">The Canadian Psychological Association set a Prescriptive Authority Task Force and released a report in November, 2010. Students can read it here: </w:t>
      </w:r>
    </w:p>
    <w:p w:rsidR="005A6563" w:rsidRPr="00AA59F0" w:rsidRDefault="005A6563">
      <w:pPr>
        <w:jc w:val="both"/>
        <w:rPr>
          <w:szCs w:val="22"/>
        </w:rPr>
      </w:pPr>
    </w:p>
    <w:p w:rsidR="00E15BB1" w:rsidRPr="00AA59F0" w:rsidRDefault="00ED6DDE" w:rsidP="00592A17">
      <w:pPr>
        <w:jc w:val="center"/>
        <w:rPr>
          <w:szCs w:val="22"/>
        </w:rPr>
      </w:pPr>
      <w:hyperlink r:id="rId17" w:history="1">
        <w:r w:rsidR="00D36547" w:rsidRPr="00223063">
          <w:rPr>
            <w:rStyle w:val="Hyperlink"/>
            <w:szCs w:val="22"/>
          </w:rPr>
          <w:t>http://cpa.ca/docs/File/Task_Forces/CPA_RxPTaskForce_FinalReport_Dec2010_RevJ17.pdf</w:t>
        </w:r>
      </w:hyperlink>
    </w:p>
    <w:p w:rsidR="00126916" w:rsidRPr="00914713" w:rsidRDefault="00126916">
      <w:pPr>
        <w:jc w:val="both"/>
        <w:rPr>
          <w:b/>
        </w:rPr>
      </w:pPr>
    </w:p>
    <w:p w:rsidR="00126916" w:rsidRPr="00914713" w:rsidRDefault="00126916" w:rsidP="009D5C32">
      <w:pPr>
        <w:pStyle w:val="BodyText2"/>
        <w:spacing w:line="240" w:lineRule="auto"/>
        <w:ind w:left="0"/>
        <w:jc w:val="both"/>
        <w:rPr>
          <w:b/>
          <w:sz w:val="28"/>
        </w:rPr>
      </w:pPr>
      <w:r w:rsidRPr="00914713">
        <w:rPr>
          <w:b/>
          <w:sz w:val="28"/>
        </w:rPr>
        <w:t>Is it Really Abnormal?</w:t>
      </w:r>
    </w:p>
    <w:p w:rsidR="00126916" w:rsidRPr="00AA59F0" w:rsidRDefault="00D36547">
      <w:pPr>
        <w:pStyle w:val="BodyText2"/>
        <w:spacing w:line="240" w:lineRule="auto"/>
        <w:ind w:left="0"/>
        <w:jc w:val="both"/>
        <w:rPr>
          <w:szCs w:val="22"/>
        </w:rPr>
      </w:pPr>
      <w:r w:rsidRPr="00223063">
        <w:rPr>
          <w:szCs w:val="22"/>
        </w:rPr>
        <w:t>The text discusses five “characteristics” of abnormal behaviour:  statistical infrequency, violation of norms, personal distress, disability or dysfunction, and unexpectedness. Discussion might focus on how each of these definitions could be misused. Examples:  In a repressive society that values neighbours spying on neighbours, could those who do not spy on their neighbours be classified as abnormal? The text discusses personal suffering as another characteristic of abnormal behaviour. In the above example, it is not difficult to imagine that one could become distressed either as an individual who spies on neighbours or as the spied upon neighbour. Would either case be within the realm of abnormal psychology?  In addition, some forms of abnormal behaviour are more distressing to others than to the individual who presents for therapy. For example, children may be brought to a therapist because their behaviour is distressing to the parents. How do we know that it is the child’s behaviour that is abnormal rather than a lack of parenting skills? Finally, an absence of personal suffering is not necessarily a sign of mental health. Psychopaths generally lack empathy and a sense of guilt and do not seem to suffer for the suffering they inflict on others. For some examples of psychopathy as portrayed in popular cinema see,</w:t>
      </w:r>
    </w:p>
    <w:p w:rsidR="00A8471C" w:rsidRPr="00AA59F0" w:rsidRDefault="00A8471C">
      <w:pPr>
        <w:pStyle w:val="BodyText2"/>
        <w:spacing w:line="240" w:lineRule="auto"/>
        <w:ind w:left="0"/>
        <w:jc w:val="both"/>
        <w:rPr>
          <w:szCs w:val="22"/>
        </w:rPr>
      </w:pPr>
    </w:p>
    <w:p w:rsidR="00A8471C" w:rsidRPr="00AA59F0" w:rsidRDefault="00D36547">
      <w:pPr>
        <w:pStyle w:val="BodyText2"/>
        <w:spacing w:line="240" w:lineRule="auto"/>
        <w:ind w:left="0"/>
        <w:jc w:val="both"/>
        <w:rPr>
          <w:szCs w:val="22"/>
        </w:rPr>
      </w:pPr>
      <w:r w:rsidRPr="00223063">
        <w:rPr>
          <w:szCs w:val="22"/>
        </w:rPr>
        <w:t xml:space="preserve">Jordan Belfort (the movie character as portrayed by Leonardo DiCaprio) in Martin Scorsese’s </w:t>
      </w:r>
      <w:r w:rsidRPr="00223063">
        <w:rPr>
          <w:i/>
          <w:szCs w:val="22"/>
        </w:rPr>
        <w:t xml:space="preserve">The Wolf of Wall Street </w:t>
      </w:r>
      <w:r w:rsidRPr="00223063">
        <w:rPr>
          <w:szCs w:val="22"/>
        </w:rPr>
        <w:t>(2013)</w:t>
      </w:r>
    </w:p>
    <w:p w:rsidR="00A8471C" w:rsidRPr="00AA59F0" w:rsidRDefault="00A8471C">
      <w:pPr>
        <w:pStyle w:val="BodyText2"/>
        <w:spacing w:line="240" w:lineRule="auto"/>
        <w:ind w:left="0"/>
        <w:jc w:val="both"/>
        <w:rPr>
          <w:szCs w:val="22"/>
        </w:rPr>
      </w:pPr>
    </w:p>
    <w:p w:rsidR="00A8471C" w:rsidRPr="00AA59F0" w:rsidRDefault="00D36547">
      <w:pPr>
        <w:pStyle w:val="BodyText2"/>
        <w:spacing w:line="240" w:lineRule="auto"/>
        <w:ind w:left="0"/>
        <w:jc w:val="both"/>
        <w:rPr>
          <w:szCs w:val="22"/>
        </w:rPr>
      </w:pPr>
      <w:r w:rsidRPr="00223063">
        <w:rPr>
          <w:szCs w:val="22"/>
        </w:rPr>
        <w:t xml:space="preserve">William </w:t>
      </w:r>
      <w:proofErr w:type="spellStart"/>
      <w:r w:rsidRPr="00223063">
        <w:rPr>
          <w:szCs w:val="22"/>
        </w:rPr>
        <w:t>Munny</w:t>
      </w:r>
      <w:proofErr w:type="spellEnd"/>
      <w:r w:rsidRPr="00223063">
        <w:rPr>
          <w:szCs w:val="22"/>
        </w:rPr>
        <w:t xml:space="preserve"> (Clint Eastwood) in Clint Eastwood’s </w:t>
      </w:r>
      <w:r w:rsidRPr="00223063">
        <w:rPr>
          <w:i/>
          <w:szCs w:val="22"/>
        </w:rPr>
        <w:t>The Unforgiven</w:t>
      </w:r>
      <w:r w:rsidRPr="00223063">
        <w:rPr>
          <w:szCs w:val="22"/>
        </w:rPr>
        <w:t xml:space="preserve"> (1992)</w:t>
      </w:r>
    </w:p>
    <w:p w:rsidR="00AC441E" w:rsidRPr="00AA59F0" w:rsidRDefault="00AC441E">
      <w:pPr>
        <w:pStyle w:val="BodyText2"/>
        <w:spacing w:line="240" w:lineRule="auto"/>
        <w:ind w:left="0"/>
        <w:jc w:val="both"/>
        <w:rPr>
          <w:szCs w:val="22"/>
        </w:rPr>
      </w:pPr>
    </w:p>
    <w:p w:rsidR="00AC441E" w:rsidRPr="00AA59F0" w:rsidRDefault="00D36547">
      <w:pPr>
        <w:pStyle w:val="BodyText2"/>
        <w:spacing w:line="240" w:lineRule="auto"/>
        <w:ind w:left="0"/>
        <w:jc w:val="both"/>
        <w:rPr>
          <w:szCs w:val="22"/>
        </w:rPr>
      </w:pPr>
      <w:r w:rsidRPr="00223063">
        <w:rPr>
          <w:szCs w:val="22"/>
        </w:rPr>
        <w:t>Earl Brooks (Kevin Costner) in Bruce A. Even’s</w:t>
      </w:r>
      <w:r w:rsidRPr="00223063">
        <w:rPr>
          <w:i/>
          <w:szCs w:val="22"/>
        </w:rPr>
        <w:t xml:space="preserve"> Mr. Brooks</w:t>
      </w:r>
      <w:r w:rsidRPr="00223063">
        <w:rPr>
          <w:szCs w:val="22"/>
        </w:rPr>
        <w:t xml:space="preserve"> (2007)</w:t>
      </w:r>
    </w:p>
    <w:p w:rsidR="001B4A84" w:rsidRPr="00AA59F0" w:rsidRDefault="001B4A84">
      <w:pPr>
        <w:pStyle w:val="BodyText2"/>
        <w:spacing w:line="240" w:lineRule="auto"/>
        <w:ind w:left="0"/>
        <w:jc w:val="both"/>
        <w:rPr>
          <w:szCs w:val="22"/>
        </w:rPr>
      </w:pPr>
    </w:p>
    <w:p w:rsidR="001B4A84" w:rsidRPr="00AA59F0" w:rsidRDefault="00D36547">
      <w:pPr>
        <w:pStyle w:val="BodyText2"/>
        <w:spacing w:line="240" w:lineRule="auto"/>
        <w:ind w:left="0"/>
        <w:jc w:val="both"/>
        <w:rPr>
          <w:szCs w:val="22"/>
        </w:rPr>
      </w:pPr>
      <w:r w:rsidRPr="00223063">
        <w:rPr>
          <w:szCs w:val="22"/>
        </w:rPr>
        <w:t xml:space="preserve">Anton </w:t>
      </w:r>
      <w:proofErr w:type="spellStart"/>
      <w:r w:rsidRPr="00223063">
        <w:rPr>
          <w:szCs w:val="22"/>
        </w:rPr>
        <w:t>Chigurh</w:t>
      </w:r>
      <w:proofErr w:type="spellEnd"/>
      <w:r w:rsidRPr="00223063">
        <w:rPr>
          <w:szCs w:val="22"/>
        </w:rPr>
        <w:t xml:space="preserve"> (Javier </w:t>
      </w:r>
      <w:proofErr w:type="spellStart"/>
      <w:r w:rsidRPr="00223063">
        <w:rPr>
          <w:szCs w:val="22"/>
        </w:rPr>
        <w:t>Bardem</w:t>
      </w:r>
      <w:proofErr w:type="spellEnd"/>
      <w:r w:rsidRPr="00223063">
        <w:rPr>
          <w:szCs w:val="22"/>
        </w:rPr>
        <w:t xml:space="preserve">) in David Fincher’s </w:t>
      </w:r>
      <w:r w:rsidRPr="00223063">
        <w:rPr>
          <w:i/>
          <w:szCs w:val="22"/>
        </w:rPr>
        <w:t>No Country for Old Men</w:t>
      </w:r>
      <w:r w:rsidRPr="00223063">
        <w:rPr>
          <w:szCs w:val="22"/>
        </w:rPr>
        <w:t xml:space="preserve"> (2007)</w:t>
      </w:r>
    </w:p>
    <w:p w:rsidR="00F2068B" w:rsidRPr="00AA59F0" w:rsidRDefault="00F2068B">
      <w:pPr>
        <w:pStyle w:val="BodyText2"/>
        <w:spacing w:line="240" w:lineRule="auto"/>
        <w:ind w:left="0"/>
        <w:jc w:val="both"/>
        <w:rPr>
          <w:szCs w:val="22"/>
        </w:rPr>
      </w:pPr>
    </w:p>
    <w:p w:rsidR="00F2068B" w:rsidRPr="00AA59F0" w:rsidRDefault="00D36547">
      <w:pPr>
        <w:pStyle w:val="BodyText2"/>
        <w:spacing w:line="240" w:lineRule="auto"/>
        <w:ind w:left="0"/>
        <w:jc w:val="both"/>
        <w:rPr>
          <w:szCs w:val="22"/>
        </w:rPr>
      </w:pPr>
      <w:r w:rsidRPr="00223063">
        <w:rPr>
          <w:szCs w:val="22"/>
        </w:rPr>
        <w:lastRenderedPageBreak/>
        <w:t>It is of note that these films are equally useful in discussions of the personality disorders and psychopathy (Chapter 13).</w:t>
      </w:r>
    </w:p>
    <w:p w:rsidR="00126916" w:rsidRPr="00914713" w:rsidRDefault="00126916">
      <w:pPr>
        <w:pStyle w:val="Heading2"/>
        <w:jc w:val="both"/>
        <w:rPr>
          <w:sz w:val="22"/>
        </w:rPr>
      </w:pPr>
    </w:p>
    <w:p w:rsidR="00126916" w:rsidRPr="00223063" w:rsidRDefault="00D36547" w:rsidP="00454968">
      <w:pPr>
        <w:pStyle w:val="Heading3"/>
        <w:rPr>
          <w:sz w:val="28"/>
          <w:szCs w:val="28"/>
        </w:rPr>
      </w:pPr>
      <w:r w:rsidRPr="00223063">
        <w:rPr>
          <w:sz w:val="28"/>
          <w:szCs w:val="28"/>
        </w:rPr>
        <w:t>"Medical Student's Syndrome"</w:t>
      </w:r>
    </w:p>
    <w:p w:rsidR="00126916" w:rsidRPr="00AA59F0" w:rsidRDefault="00D36547">
      <w:pPr>
        <w:jc w:val="both"/>
        <w:rPr>
          <w:szCs w:val="22"/>
        </w:rPr>
      </w:pPr>
      <w:r w:rsidRPr="00223063">
        <w:rPr>
          <w:szCs w:val="22"/>
        </w:rPr>
        <w:t>Just as medical students often "diagnose" themselves as having many of the diseases they read about in such detail, students of Abnormal Psychology frequently see themselves in the symptoms of mental illness described in this course. It is important to be sensitive in lecturing about various topics, as some students will be wondering if they are in need of therapy, or they may have a friend or relative who has emotional problems and want to do something to help. It is good practice to give the class information about a student counselling centre or other psychological services early on in the course. Still, be prepared during office hours to answer questions that are more personal than academic in nature, and have referral sources available for such times. An interesting seminar can involve asking students to predict which syndrome they would most likely take on should they fall victim to "Abnormal Psychology Student Syndrome."</w:t>
      </w:r>
    </w:p>
    <w:p w:rsidR="00592A17" w:rsidRDefault="00592A17" w:rsidP="00454968">
      <w:pPr>
        <w:pStyle w:val="Heading3"/>
        <w:rPr>
          <w:sz w:val="28"/>
          <w:szCs w:val="28"/>
        </w:rPr>
      </w:pPr>
    </w:p>
    <w:p w:rsidR="00126916" w:rsidRPr="00223063" w:rsidRDefault="00D36547" w:rsidP="00454968">
      <w:pPr>
        <w:pStyle w:val="Heading3"/>
        <w:rPr>
          <w:sz w:val="28"/>
          <w:szCs w:val="28"/>
        </w:rPr>
      </w:pPr>
      <w:r w:rsidRPr="00223063">
        <w:rPr>
          <w:sz w:val="28"/>
          <w:szCs w:val="28"/>
        </w:rPr>
        <w:t>Mental Patient's Association</w:t>
      </w:r>
    </w:p>
    <w:p w:rsidR="00126916" w:rsidRPr="00AA59F0" w:rsidRDefault="00D36547" w:rsidP="009D5C32">
      <w:pPr>
        <w:rPr>
          <w:szCs w:val="22"/>
        </w:rPr>
      </w:pPr>
      <w:r w:rsidRPr="00223063">
        <w:rPr>
          <w:szCs w:val="22"/>
        </w:rPr>
        <w:t>The Mental Patient's Association of Vancouver BC is quite active. Their website (</w:t>
      </w:r>
      <w:hyperlink r:id="rId18" w:history="1">
        <w:r w:rsidRPr="00223063">
          <w:rPr>
            <w:rStyle w:val="Hyperlink"/>
            <w:szCs w:val="22"/>
          </w:rPr>
          <w:t>www.mpa-society.org</w:t>
        </w:r>
      </w:hyperlink>
      <w:r w:rsidRPr="00223063">
        <w:rPr>
          <w:szCs w:val="22"/>
        </w:rPr>
        <w:t xml:space="preserve">) contains a great deal of information. By looking around you get a feel for the breadth and depth of their activities. The provide advocates for individuals who are in care, often former patients advocate for current patients, they educate the public about mental patients' rights, they even provide housing and job placement services. This is a far cry from the plight of individuals with mental problems who were executed in the Middle Ages, or housed in giant warehouses in the 1950s and it makes an enormous difference to public attitudes and the plight of these patients. Berger and Luckman's concept of the "social construction of reality" is relevant here. </w:t>
      </w:r>
    </w:p>
    <w:p w:rsidR="00126916" w:rsidRPr="00AA59F0" w:rsidRDefault="00D36547" w:rsidP="009D5C32">
      <w:pPr>
        <w:pStyle w:val="BodyTextIndent"/>
        <w:ind w:firstLine="720"/>
        <w:jc w:val="left"/>
        <w:rPr>
          <w:szCs w:val="22"/>
        </w:rPr>
      </w:pPr>
      <w:r w:rsidRPr="00223063">
        <w:rPr>
          <w:szCs w:val="22"/>
        </w:rPr>
        <w:t>Ask students to consider the difference it would make to them if they were to be diagnosed with a mental disorder, remembering that many of them will be at some point in their life, if they were perceived by society to be "possessed by the devil", "dangerous", or "suffering from a treatable disease".</w:t>
      </w:r>
    </w:p>
    <w:p w:rsidR="00126916" w:rsidRPr="00AA59F0" w:rsidRDefault="00D36547" w:rsidP="009D5C32">
      <w:pPr>
        <w:pStyle w:val="BodyTextIndent2"/>
        <w:jc w:val="left"/>
        <w:rPr>
          <w:szCs w:val="22"/>
        </w:rPr>
      </w:pPr>
      <w:r w:rsidRPr="00223063">
        <w:rPr>
          <w:szCs w:val="22"/>
        </w:rPr>
        <w:t xml:space="preserve">If you live in an area with a mental patient's association they will generally be quite willing to provide a guest speaker on the experience of institutionalization, their advocacy role, mental patients' rights and other topics. </w:t>
      </w:r>
    </w:p>
    <w:p w:rsidR="00126916" w:rsidRPr="00914713" w:rsidRDefault="00126916">
      <w:pPr>
        <w:jc w:val="both"/>
      </w:pPr>
    </w:p>
    <w:p w:rsidR="00126916" w:rsidRPr="00223063" w:rsidRDefault="00D36547" w:rsidP="00454968">
      <w:pPr>
        <w:pStyle w:val="Heading3"/>
        <w:rPr>
          <w:sz w:val="28"/>
          <w:szCs w:val="28"/>
        </w:rPr>
      </w:pPr>
      <w:r w:rsidRPr="00223063">
        <w:rPr>
          <w:sz w:val="28"/>
          <w:szCs w:val="28"/>
        </w:rPr>
        <w:t>Student’s Ideas on the Future of Health and Mental Health Care in Canada</w:t>
      </w:r>
    </w:p>
    <w:p w:rsidR="005A6563" w:rsidRPr="00AA59F0" w:rsidRDefault="00D36547" w:rsidP="00354A47">
      <w:pPr>
        <w:pStyle w:val="BodyText3"/>
        <w:rPr>
          <w:szCs w:val="22"/>
        </w:rPr>
      </w:pPr>
      <w:r w:rsidRPr="00223063">
        <w:rPr>
          <w:szCs w:val="22"/>
        </w:rPr>
        <w:t xml:space="preserve">While it is too late for students to have a direct impact on the </w:t>
      </w:r>
      <w:proofErr w:type="spellStart"/>
      <w:r w:rsidRPr="00223063">
        <w:rPr>
          <w:szCs w:val="22"/>
        </w:rPr>
        <w:t>Romanow</w:t>
      </w:r>
      <w:proofErr w:type="spellEnd"/>
      <w:r w:rsidRPr="00223063">
        <w:rPr>
          <w:szCs w:val="22"/>
        </w:rPr>
        <w:t xml:space="preserve"> Report, it is still a good exercise to have them consider what changes they would recommend with regard to the future of health care in Canada, particularly from the perspective of mental health. Ask students to write a brief position paper as if they were presenting it for consideration by the Commission on the Future of Health Care in Canada. You could also have students review Steven Lewis’ report on Canadian Health Care since </w:t>
      </w:r>
      <w:proofErr w:type="spellStart"/>
      <w:r w:rsidRPr="00223063">
        <w:rPr>
          <w:szCs w:val="22"/>
        </w:rPr>
        <w:t>Romanow</w:t>
      </w:r>
      <w:proofErr w:type="spellEnd"/>
      <w:r w:rsidRPr="00223063">
        <w:rPr>
          <w:szCs w:val="22"/>
        </w:rPr>
        <w:t xml:space="preserve"> and discuss how it applies to mental health. </w:t>
      </w:r>
    </w:p>
    <w:p w:rsidR="005A6563" w:rsidRPr="00AA59F0" w:rsidRDefault="005A6563" w:rsidP="00354A47">
      <w:pPr>
        <w:pStyle w:val="BodyText3"/>
        <w:rPr>
          <w:szCs w:val="22"/>
        </w:rPr>
      </w:pPr>
    </w:p>
    <w:p w:rsidR="00D36547" w:rsidRDefault="00ED6DDE" w:rsidP="003A4B8A">
      <w:pPr>
        <w:pStyle w:val="BodyText3"/>
        <w:ind w:hanging="11"/>
        <w:jc w:val="center"/>
        <w:rPr>
          <w:szCs w:val="22"/>
        </w:rPr>
      </w:pPr>
      <w:hyperlink r:id="rId19" w:history="1">
        <w:r w:rsidR="001268B4" w:rsidRPr="00CD28D4">
          <w:rPr>
            <w:rStyle w:val="Hyperlink"/>
            <w:szCs w:val="22"/>
          </w:rPr>
          <w:t>http://www.queenshealthpolicychange.ca/resources/Discussion_Paper-Canadian_Health_Policy_Since_Romanow_Easy_to_Call_for_Change_Hard_to_Do-Steven_Lewis.pdf</w:t>
        </w:r>
      </w:hyperlink>
    </w:p>
    <w:p w:rsidR="00354A47" w:rsidRPr="00223063" w:rsidRDefault="00354A47" w:rsidP="00354A47">
      <w:pPr>
        <w:pStyle w:val="BodyText3"/>
        <w:rPr>
          <w:sz w:val="24"/>
          <w:szCs w:val="24"/>
        </w:rPr>
      </w:pPr>
    </w:p>
    <w:p w:rsidR="00E12870" w:rsidRDefault="00E12870" w:rsidP="00454968">
      <w:pPr>
        <w:pStyle w:val="Heading1"/>
        <w:rPr>
          <w:sz w:val="22"/>
          <w:u w:val="single"/>
        </w:rPr>
      </w:pPr>
    </w:p>
    <w:p w:rsidR="00126916" w:rsidRPr="00914713" w:rsidRDefault="0001385A" w:rsidP="00454968">
      <w:pPr>
        <w:pStyle w:val="Heading1"/>
      </w:pPr>
      <w:r w:rsidRPr="00914713">
        <w:t>STUDENT COMPANION SITE</w:t>
      </w:r>
    </w:p>
    <w:p w:rsidR="00126916" w:rsidRPr="00914713" w:rsidRDefault="00126916">
      <w:pPr>
        <w:jc w:val="both"/>
      </w:pPr>
    </w:p>
    <w:p w:rsidR="0001385A" w:rsidRPr="00AA59F0" w:rsidRDefault="00D36547">
      <w:pPr>
        <w:jc w:val="both"/>
        <w:rPr>
          <w:szCs w:val="22"/>
        </w:rPr>
      </w:pPr>
      <w:r w:rsidRPr="00223063">
        <w:rPr>
          <w:szCs w:val="22"/>
        </w:rPr>
        <w:t xml:space="preserve">A student companion site is available to students. This site contains practice quizzes and PowerPoint presentations. </w:t>
      </w:r>
    </w:p>
    <w:p w:rsidR="00867841" w:rsidRPr="00AA59F0" w:rsidRDefault="00867841">
      <w:pPr>
        <w:jc w:val="both"/>
        <w:rPr>
          <w:szCs w:val="22"/>
        </w:rPr>
      </w:pPr>
    </w:p>
    <w:p w:rsidR="00867841" w:rsidRPr="00AA59F0" w:rsidRDefault="00ED6DDE" w:rsidP="00592A17">
      <w:pPr>
        <w:jc w:val="center"/>
        <w:rPr>
          <w:szCs w:val="22"/>
        </w:rPr>
      </w:pPr>
      <w:hyperlink r:id="rId20" w:history="1">
        <w:r w:rsidR="00D36547" w:rsidRPr="00223063">
          <w:rPr>
            <w:rStyle w:val="Hyperlink"/>
            <w:szCs w:val="22"/>
          </w:rPr>
          <w:t>Davison 6e Student Companion Site</w:t>
        </w:r>
      </w:hyperlink>
    </w:p>
    <w:p w:rsidR="00126916" w:rsidRPr="00AA59F0" w:rsidRDefault="00D36547">
      <w:pPr>
        <w:jc w:val="both"/>
        <w:rPr>
          <w:szCs w:val="22"/>
        </w:rPr>
      </w:pPr>
      <w:r w:rsidRPr="00223063">
        <w:rPr>
          <w:szCs w:val="22"/>
        </w:rPr>
        <w:t xml:space="preserve"> </w:t>
      </w:r>
    </w:p>
    <w:p w:rsidR="00126916" w:rsidRPr="00914713" w:rsidRDefault="00126916">
      <w:pPr>
        <w:jc w:val="both"/>
      </w:pPr>
    </w:p>
    <w:p w:rsidR="00126916" w:rsidRPr="00914713" w:rsidRDefault="00126916" w:rsidP="00454968">
      <w:pPr>
        <w:pStyle w:val="Heading1"/>
      </w:pPr>
      <w:r w:rsidRPr="00914713">
        <w:t>ADDITIONAL READING</w:t>
      </w:r>
    </w:p>
    <w:p w:rsidR="00126916" w:rsidRPr="00914713" w:rsidRDefault="00126916">
      <w:pPr>
        <w:ind w:left="720"/>
        <w:jc w:val="both"/>
      </w:pPr>
    </w:p>
    <w:p w:rsidR="00126916" w:rsidRPr="00AA59F0" w:rsidRDefault="00D36547">
      <w:pPr>
        <w:jc w:val="both"/>
        <w:rPr>
          <w:szCs w:val="22"/>
        </w:rPr>
      </w:pPr>
      <w:r w:rsidRPr="00223063">
        <w:rPr>
          <w:szCs w:val="22"/>
        </w:rPr>
        <w:t>There is a wealth of resources on the Internet that can provide students with access to additional readings in abnormal psychology. As students begin to access some of these readings they inevitably notice that at any given site there are many more articles and even whole books available to them and it often dawns on them that through the Internet they have direct access to many primary and secondary sources of psychological literature. I have included some of these resources and some suggestions as to how they could be used</w:t>
      </w:r>
      <w:r w:rsidR="00126916" w:rsidRPr="00AA59F0">
        <w:rPr>
          <w:szCs w:val="22"/>
        </w:rPr>
        <w:t xml:space="preserve">. </w:t>
      </w:r>
    </w:p>
    <w:p w:rsidR="00126916" w:rsidRPr="00914713" w:rsidRDefault="00126916">
      <w:pPr>
        <w:jc w:val="both"/>
      </w:pPr>
    </w:p>
    <w:p w:rsidR="00126916" w:rsidRPr="00223063" w:rsidRDefault="00D36547" w:rsidP="00454968">
      <w:pPr>
        <w:pStyle w:val="Heading3"/>
        <w:rPr>
          <w:sz w:val="28"/>
          <w:szCs w:val="28"/>
        </w:rPr>
      </w:pPr>
      <w:r w:rsidRPr="00223063">
        <w:rPr>
          <w:sz w:val="28"/>
          <w:szCs w:val="28"/>
        </w:rPr>
        <w:t>Mental Health: The Surgeon General's Report (US)</w:t>
      </w:r>
    </w:p>
    <w:p w:rsidR="00126916" w:rsidRPr="00223063" w:rsidRDefault="00D36547">
      <w:pPr>
        <w:jc w:val="both"/>
        <w:rPr>
          <w:sz w:val="24"/>
          <w:szCs w:val="24"/>
        </w:rPr>
      </w:pPr>
      <w:r w:rsidRPr="00223063">
        <w:rPr>
          <w:szCs w:val="22"/>
        </w:rPr>
        <w:t>This is a large report but it contains interesting statistics and discussion of theory. You can focus on specific sections and assign it as reading or have students search through the site looking for information that they are interested in. What they find can form the basis of interesting seminar discussions</w:t>
      </w:r>
      <w:r w:rsidRPr="00223063">
        <w:rPr>
          <w:sz w:val="24"/>
          <w:szCs w:val="24"/>
        </w:rPr>
        <w:t xml:space="preserve">. </w:t>
      </w:r>
    </w:p>
    <w:p w:rsidR="00126916" w:rsidRPr="00223063" w:rsidRDefault="00126916">
      <w:pPr>
        <w:ind w:left="1440"/>
        <w:jc w:val="both"/>
        <w:rPr>
          <w:sz w:val="24"/>
          <w:szCs w:val="24"/>
        </w:rPr>
      </w:pPr>
    </w:p>
    <w:p w:rsidR="00D36547" w:rsidRPr="00223063" w:rsidRDefault="00D36547" w:rsidP="00592A17">
      <w:pPr>
        <w:jc w:val="center"/>
        <w:rPr>
          <w:color w:val="0000FF"/>
          <w:szCs w:val="22"/>
          <w:u w:val="single"/>
        </w:rPr>
      </w:pPr>
      <w:r w:rsidRPr="00223063">
        <w:rPr>
          <w:color w:val="0000FF"/>
          <w:szCs w:val="22"/>
        </w:rPr>
        <w:t>http://</w:t>
      </w:r>
      <w:hyperlink r:id="rId21" w:history="1">
        <w:r w:rsidRPr="00223063">
          <w:rPr>
            <w:rStyle w:val="Hyperlink"/>
            <w:szCs w:val="22"/>
          </w:rPr>
          <w:t>www.surgeongeneral.gov/library/mentalhealth/home.html</w:t>
        </w:r>
      </w:hyperlink>
    </w:p>
    <w:p w:rsidR="00126916" w:rsidRPr="00223063" w:rsidRDefault="00126916">
      <w:pPr>
        <w:ind w:left="1440"/>
        <w:jc w:val="both"/>
        <w:rPr>
          <w:sz w:val="24"/>
          <w:szCs w:val="24"/>
        </w:rPr>
      </w:pPr>
    </w:p>
    <w:p w:rsidR="00126916" w:rsidRPr="00223063" w:rsidRDefault="00D36547" w:rsidP="00454968">
      <w:pPr>
        <w:pStyle w:val="Heading3"/>
        <w:rPr>
          <w:sz w:val="28"/>
          <w:szCs w:val="28"/>
        </w:rPr>
      </w:pPr>
      <w:r w:rsidRPr="00223063">
        <w:rPr>
          <w:sz w:val="28"/>
          <w:szCs w:val="28"/>
        </w:rPr>
        <w:t>Mental Health Website, Health Canada</w:t>
      </w:r>
    </w:p>
    <w:p w:rsidR="00126916" w:rsidRPr="00AA59F0" w:rsidRDefault="00D36547">
      <w:pPr>
        <w:jc w:val="both"/>
        <w:rPr>
          <w:szCs w:val="22"/>
        </w:rPr>
      </w:pPr>
      <w:r w:rsidRPr="00223063">
        <w:rPr>
          <w:szCs w:val="22"/>
        </w:rPr>
        <w:t xml:space="preserve">This site contains, among other resources, a paper on the "risk/vulnerability/resiliency approach" that students could consider and debate. </w:t>
      </w:r>
    </w:p>
    <w:p w:rsidR="00126916" w:rsidRPr="00AA59F0" w:rsidRDefault="00126916">
      <w:pPr>
        <w:ind w:left="720"/>
        <w:jc w:val="both"/>
        <w:rPr>
          <w:szCs w:val="22"/>
        </w:rPr>
      </w:pPr>
    </w:p>
    <w:p w:rsidR="002B7DA4" w:rsidRPr="00AA59F0" w:rsidRDefault="00ED6DDE" w:rsidP="00592A17">
      <w:pPr>
        <w:jc w:val="center"/>
        <w:rPr>
          <w:szCs w:val="22"/>
        </w:rPr>
      </w:pPr>
      <w:hyperlink r:id="rId22" w:history="1">
        <w:r w:rsidR="00D36547" w:rsidRPr="00223063">
          <w:rPr>
            <w:rStyle w:val="Hyperlink"/>
            <w:szCs w:val="22"/>
          </w:rPr>
          <w:t>http://profiles.nlm.nih.gov/ps/retrieve/ResourceMetadata/NNBBHS</w:t>
        </w:r>
      </w:hyperlink>
    </w:p>
    <w:p w:rsidR="001B4A84" w:rsidRPr="00AA59F0" w:rsidRDefault="001B4A84">
      <w:pPr>
        <w:jc w:val="both"/>
        <w:rPr>
          <w:szCs w:val="22"/>
        </w:rPr>
      </w:pPr>
    </w:p>
    <w:p w:rsidR="00126916" w:rsidRPr="00AA59F0" w:rsidRDefault="00D36547">
      <w:pPr>
        <w:jc w:val="both"/>
        <w:rPr>
          <w:szCs w:val="22"/>
        </w:rPr>
      </w:pPr>
      <w:r w:rsidRPr="00223063">
        <w:rPr>
          <w:szCs w:val="22"/>
        </w:rPr>
        <w:t>This paper raises the issue of whether or not psychology or psychiatry as a science has the ability to predict behaviour. A good scientific theory should be able to explain and predict future phenomenon based on current situations</w:t>
      </w:r>
      <w:r w:rsidR="00126916" w:rsidRPr="00AA59F0">
        <w:rPr>
          <w:szCs w:val="22"/>
        </w:rPr>
        <w:t xml:space="preserve">. </w:t>
      </w:r>
    </w:p>
    <w:p w:rsidR="00126916" w:rsidRPr="00914713" w:rsidRDefault="00126916">
      <w:pPr>
        <w:jc w:val="both"/>
      </w:pPr>
    </w:p>
    <w:p w:rsidR="00126916" w:rsidRPr="00223063" w:rsidRDefault="00D36547" w:rsidP="00454968">
      <w:pPr>
        <w:pStyle w:val="Heading3"/>
        <w:rPr>
          <w:sz w:val="28"/>
          <w:szCs w:val="28"/>
        </w:rPr>
      </w:pPr>
      <w:r w:rsidRPr="00223063">
        <w:rPr>
          <w:sz w:val="28"/>
          <w:szCs w:val="28"/>
        </w:rPr>
        <w:t>Commission on the Future of Health Care in Canada</w:t>
      </w:r>
    </w:p>
    <w:p w:rsidR="00126916" w:rsidRPr="00AA59F0" w:rsidRDefault="00D36547">
      <w:pPr>
        <w:jc w:val="both"/>
        <w:rPr>
          <w:szCs w:val="22"/>
        </w:rPr>
      </w:pPr>
      <w:r w:rsidRPr="00223063">
        <w:rPr>
          <w:szCs w:val="22"/>
        </w:rPr>
        <w:t xml:space="preserve">This site contains a wealth of information on the current state of health care in Canada and the full </w:t>
      </w:r>
      <w:proofErr w:type="spellStart"/>
      <w:r w:rsidRPr="00223063">
        <w:rPr>
          <w:szCs w:val="22"/>
        </w:rPr>
        <w:t>Romanow</w:t>
      </w:r>
      <w:proofErr w:type="spellEnd"/>
      <w:r w:rsidRPr="00223063">
        <w:rPr>
          <w:szCs w:val="22"/>
        </w:rPr>
        <w:t xml:space="preserve"> report with the Commission’s recommendations for future changes to the Canadian health care system. </w:t>
      </w:r>
    </w:p>
    <w:p w:rsidR="00126916" w:rsidRPr="00AA59F0" w:rsidRDefault="00126916">
      <w:pPr>
        <w:jc w:val="both"/>
        <w:rPr>
          <w:szCs w:val="22"/>
        </w:rPr>
      </w:pPr>
    </w:p>
    <w:p w:rsidR="00126916" w:rsidRPr="00223063" w:rsidRDefault="00ED6DDE" w:rsidP="00592A17">
      <w:pPr>
        <w:jc w:val="center"/>
        <w:rPr>
          <w:szCs w:val="22"/>
        </w:rPr>
      </w:pPr>
      <w:hyperlink r:id="rId23" w:history="1">
        <w:r w:rsidR="00D36547" w:rsidRPr="00223063">
          <w:rPr>
            <w:rStyle w:val="Hyperlink"/>
            <w:szCs w:val="22"/>
          </w:rPr>
          <w:t>http://www.hc-sc.gc.ca/hcs-sss/hhr-rhs/strateg/romanow-eng.php</w:t>
        </w:r>
      </w:hyperlink>
    </w:p>
    <w:p w:rsidR="00E12870" w:rsidRPr="00223063" w:rsidRDefault="00E12870" w:rsidP="009D5C32">
      <w:pPr>
        <w:jc w:val="center"/>
        <w:rPr>
          <w:szCs w:val="22"/>
        </w:rPr>
      </w:pPr>
    </w:p>
    <w:p w:rsidR="00E12870" w:rsidRPr="00223063" w:rsidRDefault="00E12870" w:rsidP="009D5C32">
      <w:pPr>
        <w:jc w:val="center"/>
        <w:rPr>
          <w:sz w:val="24"/>
          <w:szCs w:val="24"/>
        </w:rPr>
      </w:pPr>
    </w:p>
    <w:p w:rsidR="008053C0" w:rsidRDefault="00D36547" w:rsidP="00223063">
      <w:pPr>
        <w:spacing w:line="240" w:lineRule="auto"/>
        <w:rPr>
          <w:szCs w:val="32"/>
        </w:rPr>
      </w:pPr>
      <w:r w:rsidRPr="00223063">
        <w:rPr>
          <w:b/>
          <w:sz w:val="32"/>
          <w:szCs w:val="32"/>
        </w:rPr>
        <w:t>SOME IDEAS FOR UTILIZING THE INTERNET</w:t>
      </w:r>
    </w:p>
    <w:p w:rsidR="00592A17" w:rsidRPr="00914713" w:rsidRDefault="00592A17">
      <w:pPr>
        <w:jc w:val="both"/>
        <w:rPr>
          <w:b/>
          <w:bCs/>
          <w:sz w:val="28"/>
        </w:rPr>
      </w:pPr>
    </w:p>
    <w:p w:rsidR="00126916" w:rsidRPr="00223063" w:rsidRDefault="00D36547" w:rsidP="00454968">
      <w:pPr>
        <w:pStyle w:val="Heading3"/>
        <w:rPr>
          <w:sz w:val="28"/>
          <w:szCs w:val="28"/>
        </w:rPr>
      </w:pPr>
      <w:r w:rsidRPr="00223063">
        <w:rPr>
          <w:sz w:val="28"/>
          <w:szCs w:val="28"/>
        </w:rPr>
        <w:t>Scavenger Hunt</w:t>
      </w:r>
    </w:p>
    <w:p w:rsidR="00126916" w:rsidRPr="00275F92" w:rsidRDefault="00D36547" w:rsidP="00454968">
      <w:pPr>
        <w:rPr>
          <w:szCs w:val="22"/>
        </w:rPr>
      </w:pPr>
      <w:r w:rsidRPr="00223063">
        <w:rPr>
          <w:szCs w:val="22"/>
        </w:rPr>
        <w:t xml:space="preserve">The resources of the Internet lend themselves to exercises in which students are turned loose to find various bits and pieces of information, often without the instructor really knowing what will be turned up. </w:t>
      </w:r>
    </w:p>
    <w:p w:rsidR="008053C0" w:rsidRPr="00275F92" w:rsidRDefault="00D36547" w:rsidP="00223063">
      <w:pPr>
        <w:ind w:firstLine="720"/>
        <w:rPr>
          <w:szCs w:val="22"/>
        </w:rPr>
      </w:pPr>
      <w:r w:rsidRPr="00223063">
        <w:rPr>
          <w:szCs w:val="22"/>
        </w:rPr>
        <w:t xml:space="preserve">The health care systems in the United States and Canada are VERY different. See if you can find some statistics or indications of what the effects of these differences are. You may want to find comparisons on the infant mortality rate, life expectancy, death rates for various diseases, childhood disease rates, suicide rates, incarceration rates, etc. </w:t>
      </w:r>
    </w:p>
    <w:p w:rsidR="008053C0" w:rsidRPr="00275F92" w:rsidRDefault="00D36547" w:rsidP="00223063">
      <w:pPr>
        <w:ind w:firstLine="720"/>
        <w:rPr>
          <w:szCs w:val="22"/>
        </w:rPr>
      </w:pPr>
      <w:r w:rsidRPr="00223063">
        <w:rPr>
          <w:szCs w:val="22"/>
        </w:rPr>
        <w:lastRenderedPageBreak/>
        <w:t>Aboriginal groups in Canada have been the victims of a variety of social policies. Residential schools were a particularly disastrous experiment in social assimilation. See what evidence you can find with regard to the extent of the use of residential schools, the rates of physical and psychological abuse, or recent attempts by First Nations to deal with the effects.</w:t>
      </w:r>
    </w:p>
    <w:p w:rsidR="008053C0" w:rsidRDefault="00D36547" w:rsidP="00223063">
      <w:pPr>
        <w:ind w:firstLine="720"/>
        <w:rPr>
          <w:szCs w:val="22"/>
        </w:rPr>
      </w:pPr>
      <w:r w:rsidRPr="00223063">
        <w:rPr>
          <w:szCs w:val="22"/>
        </w:rPr>
        <w:t xml:space="preserve">Canadian First Nations and Aboriginal groups had social systems including mental health systems that had been used for thousands of years. See what information you can find about the nature of these methods and the extent to which they have survived </w:t>
      </w:r>
      <w:proofErr w:type="spellStart"/>
      <w:r w:rsidRPr="00223063">
        <w:rPr>
          <w:szCs w:val="22"/>
        </w:rPr>
        <w:t>t</w:t>
      </w:r>
      <w:proofErr w:type="spellEnd"/>
      <w:r w:rsidRPr="00223063">
        <w:rPr>
          <w:szCs w:val="22"/>
        </w:rPr>
        <w:t xml:space="preserve"> the present. Try to compare some traditional First Nations treatments with current treatments. Try to understand each system using the terminology and assumptions of the other. </w:t>
      </w:r>
    </w:p>
    <w:p w:rsidR="00592A17" w:rsidRPr="00275F92" w:rsidRDefault="00592A17" w:rsidP="00223063">
      <w:pPr>
        <w:ind w:firstLine="720"/>
        <w:rPr>
          <w:szCs w:val="22"/>
        </w:rPr>
      </w:pPr>
    </w:p>
    <w:p w:rsidR="00126916" w:rsidRPr="00223063" w:rsidRDefault="00D36547" w:rsidP="00454968">
      <w:pPr>
        <w:pStyle w:val="Heading3"/>
        <w:rPr>
          <w:sz w:val="28"/>
          <w:szCs w:val="28"/>
        </w:rPr>
      </w:pPr>
      <w:r w:rsidRPr="00223063">
        <w:rPr>
          <w:sz w:val="28"/>
          <w:szCs w:val="28"/>
        </w:rPr>
        <w:t>Health Canada’s Mental Health Issues Site</w:t>
      </w:r>
    </w:p>
    <w:p w:rsidR="00126916" w:rsidRPr="00914713" w:rsidRDefault="00126916">
      <w:pPr>
        <w:pStyle w:val="PlainText"/>
        <w:jc w:val="both"/>
        <w:rPr>
          <w:rFonts w:ascii="Arial" w:hAnsi="Arial"/>
          <w:b/>
          <w:sz w:val="28"/>
        </w:rPr>
      </w:pPr>
    </w:p>
    <w:p w:rsidR="002B7DA4" w:rsidRPr="00275F92" w:rsidRDefault="00ED6DDE" w:rsidP="00592A17">
      <w:pPr>
        <w:jc w:val="center"/>
        <w:rPr>
          <w:szCs w:val="22"/>
        </w:rPr>
      </w:pPr>
      <w:hyperlink r:id="rId24" w:history="1">
        <w:r w:rsidR="00D36547" w:rsidRPr="00223063">
          <w:rPr>
            <w:rStyle w:val="Hyperlink"/>
            <w:szCs w:val="22"/>
          </w:rPr>
          <w:t>www.hc-sc.gc.ca/hl-vs/mental/index_e.html</w:t>
        </w:r>
      </w:hyperlink>
    </w:p>
    <w:p w:rsidR="00126916" w:rsidRPr="00223063" w:rsidRDefault="00126916" w:rsidP="00454968">
      <w:pPr>
        <w:rPr>
          <w:szCs w:val="22"/>
        </w:rPr>
      </w:pPr>
    </w:p>
    <w:p w:rsidR="00126916" w:rsidRPr="00275F92" w:rsidRDefault="00D36547" w:rsidP="00454968">
      <w:pPr>
        <w:rPr>
          <w:szCs w:val="22"/>
        </w:rPr>
      </w:pPr>
      <w:r w:rsidRPr="00223063">
        <w:rPr>
          <w:szCs w:val="22"/>
        </w:rPr>
        <w:t>Health Canada’s mental health website provides information on the planning, delivery, cost and evaluation of mental health programs and services in Canada, as well as information on the mental health issues, problems, and disorders Canadians can encounter in their lifetimes.</w:t>
      </w:r>
    </w:p>
    <w:p w:rsidR="008053C0" w:rsidRPr="00223063" w:rsidRDefault="00D36547" w:rsidP="00223063">
      <w:pPr>
        <w:ind w:firstLine="720"/>
        <w:rPr>
          <w:sz w:val="24"/>
          <w:szCs w:val="24"/>
        </w:rPr>
      </w:pPr>
      <w:r w:rsidRPr="00223063">
        <w:rPr>
          <w:szCs w:val="22"/>
        </w:rPr>
        <w:t>Have your students explore this site and see what they can find that is of interest. Ask them to prepare a summary of a finding in which they are particularly interested to be presented in class or in an online or seminar discussion. This is particularly useful early in a term where a research paper is assigned for later in the term</w:t>
      </w:r>
      <w:r w:rsidRPr="00223063">
        <w:rPr>
          <w:sz w:val="24"/>
          <w:szCs w:val="24"/>
        </w:rPr>
        <w:t xml:space="preserve">. </w:t>
      </w:r>
    </w:p>
    <w:p w:rsidR="00126916" w:rsidRPr="00914713" w:rsidRDefault="00126916" w:rsidP="00454968">
      <w:pPr>
        <w:rPr>
          <w:b/>
          <w:sz w:val="28"/>
        </w:rPr>
      </w:pPr>
    </w:p>
    <w:p w:rsidR="002B7DA4" w:rsidRPr="00914713" w:rsidRDefault="002B7DA4" w:rsidP="00454968"/>
    <w:sectPr w:rsidR="002B7DA4" w:rsidRPr="00914713" w:rsidSect="00D02DC4">
      <w:footnotePr>
        <w:numRestart w:val="eachSect"/>
      </w:footnotePr>
      <w:pgSz w:w="12240" w:h="15840"/>
      <w:pgMar w:top="1440" w:right="1440" w:bottom="1440" w:left="1440" w:header="706" w:footer="706"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6DDE" w:rsidRDefault="00ED6DDE">
      <w:r>
        <w:separator/>
      </w:r>
    </w:p>
  </w:endnote>
  <w:endnote w:type="continuationSeparator" w:id="0">
    <w:p w:rsidR="00ED6DDE" w:rsidRDefault="00ED6D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577F" w:rsidRPr="0091577F" w:rsidRDefault="0091577F" w:rsidP="0091577F">
    <w:pPr>
      <w:pStyle w:val="Footer"/>
      <w:tabs>
        <w:tab w:val="clear" w:pos="8640"/>
        <w:tab w:val="right" w:pos="9360"/>
      </w:tabs>
      <w:rPr>
        <w:rFonts w:asciiTheme="minorHAnsi" w:hAnsiTheme="minorHAnsi"/>
        <w:sz w:val="18"/>
        <w:szCs w:val="18"/>
      </w:rPr>
    </w:pPr>
    <w:r>
      <w:tab/>
    </w:r>
    <w:r w:rsidRPr="0091577F">
      <w:rPr>
        <w:rFonts w:asciiTheme="minorHAnsi" w:hAnsiTheme="minorHAnsi"/>
        <w:sz w:val="18"/>
        <w:szCs w:val="18"/>
      </w:rPr>
      <w:t>© Wiley Canada</w:t>
    </w:r>
    <w:r w:rsidRPr="0091577F">
      <w:rPr>
        <w:rFonts w:asciiTheme="minorHAnsi" w:hAnsiTheme="minorHAnsi"/>
        <w:sz w:val="18"/>
        <w:szCs w:val="18"/>
      </w:rPr>
      <w:tab/>
      <w:t>Ch1, p.</w:t>
    </w:r>
    <w:r w:rsidR="007001AB" w:rsidRPr="0091577F">
      <w:rPr>
        <w:rFonts w:asciiTheme="minorHAnsi" w:hAnsiTheme="minorHAnsi"/>
        <w:sz w:val="18"/>
        <w:szCs w:val="18"/>
      </w:rPr>
      <w:fldChar w:fldCharType="begin"/>
    </w:r>
    <w:r w:rsidRPr="0091577F">
      <w:rPr>
        <w:rFonts w:asciiTheme="minorHAnsi" w:hAnsiTheme="minorHAnsi"/>
        <w:sz w:val="18"/>
        <w:szCs w:val="18"/>
      </w:rPr>
      <w:instrText xml:space="preserve"> PAGE   \* MERGEFORMAT </w:instrText>
    </w:r>
    <w:r w:rsidR="007001AB" w:rsidRPr="0091577F">
      <w:rPr>
        <w:rFonts w:asciiTheme="minorHAnsi" w:hAnsiTheme="minorHAnsi"/>
        <w:sz w:val="18"/>
        <w:szCs w:val="18"/>
      </w:rPr>
      <w:fldChar w:fldCharType="separate"/>
    </w:r>
    <w:r w:rsidR="00D91929">
      <w:rPr>
        <w:rFonts w:asciiTheme="minorHAnsi" w:hAnsiTheme="minorHAnsi"/>
        <w:noProof/>
        <w:sz w:val="18"/>
        <w:szCs w:val="18"/>
      </w:rPr>
      <w:t>2</w:t>
    </w:r>
    <w:r w:rsidR="007001AB" w:rsidRPr="0091577F">
      <w:rPr>
        <w:rFonts w:asciiTheme="minorHAnsi" w:hAnsiTheme="minorHAnsi"/>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2DC4" w:rsidRPr="00D02DC4" w:rsidRDefault="00D91929" w:rsidP="00D02DC4">
    <w:pPr>
      <w:pStyle w:val="Footer"/>
      <w:tabs>
        <w:tab w:val="clear" w:pos="8640"/>
        <w:tab w:val="right" w:pos="9360"/>
      </w:tabs>
      <w:rPr>
        <w:rFonts w:asciiTheme="minorHAnsi" w:hAnsiTheme="minorHAnsi"/>
        <w:sz w:val="18"/>
        <w:szCs w:val="18"/>
      </w:rPr>
    </w:pPr>
    <w:r>
      <w:ptab w:relativeTo="margin" w:alignment="center" w:leader="none"/>
    </w:r>
    <w:r w:rsidRPr="006A4878">
      <w:rPr>
        <w:rFonts w:asciiTheme="minorHAnsi" w:hAnsiTheme="minorHAnsi"/>
        <w:sz w:val="18"/>
        <w:szCs w:val="18"/>
        <w:lang w:val="en-US"/>
      </w:rPr>
      <w:t>© Wiley Canada</w:t>
    </w:r>
    <w:r>
      <w:t xml:space="preserve"> </w:t>
    </w:r>
    <w:r>
      <w:ptab w:relativeTo="margin" w:alignment="right" w:leader="none"/>
    </w:r>
    <w:r w:rsidRPr="00D91929">
      <w:rPr>
        <w:rFonts w:asciiTheme="minorHAnsi" w:hAnsiTheme="minorHAnsi"/>
        <w:sz w:val="18"/>
        <w:szCs w:val="18"/>
        <w:lang w:val="en-US"/>
      </w:rPr>
      <w:t xml:space="preserve"> </w:t>
    </w:r>
    <w:r>
      <w:rPr>
        <w:rFonts w:asciiTheme="minorHAnsi" w:hAnsiTheme="minorHAnsi"/>
        <w:sz w:val="18"/>
        <w:szCs w:val="18"/>
        <w:lang w:val="en-US"/>
      </w:rPr>
      <w:t>Ch1</w:t>
    </w:r>
    <w:r w:rsidRPr="006A4878">
      <w:rPr>
        <w:rFonts w:asciiTheme="minorHAnsi" w:hAnsiTheme="minorHAnsi"/>
        <w:sz w:val="18"/>
        <w:szCs w:val="18"/>
        <w:lang w:val="en-US"/>
      </w:rPr>
      <w:t>, p</w:t>
    </w:r>
    <w:r w:rsidR="00BF17E1">
      <w:rPr>
        <w:rFonts w:asciiTheme="minorHAnsi" w:hAnsiTheme="minorHAnsi"/>
        <w:sz w:val="18"/>
        <w:szCs w:val="18"/>
        <w:lang w:val="en-US"/>
      </w:rPr>
      <w:t>g</w:t>
    </w:r>
    <w:r w:rsidRPr="006A4878">
      <w:rPr>
        <w:rFonts w:asciiTheme="minorHAnsi" w:hAnsiTheme="minorHAnsi"/>
        <w:sz w:val="18"/>
        <w:szCs w:val="18"/>
        <w:lang w:val="en-US"/>
      </w:rPr>
      <w:t xml:space="preserve">. </w:t>
    </w:r>
    <w:r w:rsidRPr="006A4878">
      <w:rPr>
        <w:rFonts w:asciiTheme="minorHAnsi" w:hAnsiTheme="minorHAnsi"/>
        <w:sz w:val="18"/>
        <w:szCs w:val="18"/>
        <w:lang w:val="en-US"/>
      </w:rPr>
      <w:fldChar w:fldCharType="begin"/>
    </w:r>
    <w:r w:rsidRPr="006A4878">
      <w:rPr>
        <w:rFonts w:asciiTheme="minorHAnsi" w:hAnsiTheme="minorHAnsi"/>
        <w:sz w:val="18"/>
        <w:szCs w:val="18"/>
        <w:lang w:val="en-US"/>
      </w:rPr>
      <w:instrText xml:space="preserve"> PAGE   \* MERGEFORMAT </w:instrText>
    </w:r>
    <w:r w:rsidRPr="006A4878">
      <w:rPr>
        <w:rFonts w:asciiTheme="minorHAnsi" w:hAnsiTheme="minorHAnsi"/>
        <w:sz w:val="18"/>
        <w:szCs w:val="18"/>
        <w:lang w:val="en-US"/>
      </w:rPr>
      <w:fldChar w:fldCharType="separate"/>
    </w:r>
    <w:r w:rsidR="00BF17E1">
      <w:rPr>
        <w:rFonts w:asciiTheme="minorHAnsi" w:hAnsiTheme="minorHAnsi"/>
        <w:noProof/>
        <w:sz w:val="18"/>
        <w:szCs w:val="18"/>
        <w:lang w:val="en-US"/>
      </w:rPr>
      <w:t>14</w:t>
    </w:r>
    <w:r w:rsidRPr="006A4878">
      <w:rPr>
        <w:rFonts w:asciiTheme="minorHAnsi" w:hAnsiTheme="minorHAnsi"/>
        <w:sz w:val="18"/>
        <w:szCs w:val="18"/>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6DDE" w:rsidRDefault="00ED6DDE">
      <w:r>
        <w:separator/>
      </w:r>
    </w:p>
  </w:footnote>
  <w:footnote w:type="continuationSeparator" w:id="0">
    <w:p w:rsidR="00ED6DDE" w:rsidRDefault="00ED6D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3C2D" w:rsidRPr="00C23C2D" w:rsidRDefault="00C23C2D" w:rsidP="003A4B8A">
    <w:pPr>
      <w:shd w:val="clear" w:color="auto" w:fill="FFFFFF"/>
      <w:spacing w:line="240" w:lineRule="auto"/>
      <w:jc w:val="center"/>
      <w:rPr>
        <w:rFonts w:ascii="Arial" w:hAnsi="Arial" w:cs="Arial"/>
        <w:color w:val="222222"/>
        <w:sz w:val="19"/>
        <w:szCs w:val="19"/>
        <w:lang w:eastAsia="en-CA"/>
      </w:rPr>
    </w:pPr>
    <w:r w:rsidRPr="00C23C2D">
      <w:rPr>
        <w:rFonts w:ascii="Arial" w:hAnsi="Arial" w:cs="Arial"/>
        <w:color w:val="222222"/>
        <w:sz w:val="19"/>
        <w:szCs w:val="19"/>
        <w:lang w:eastAsia="en-CA"/>
      </w:rPr>
      <w:t>Instructor’s Manual to accompany</w:t>
    </w:r>
    <w:r w:rsidRPr="00C23C2D">
      <w:rPr>
        <w:rFonts w:ascii="Arial" w:hAnsi="Arial" w:cs="Arial"/>
        <w:color w:val="222222"/>
        <w:sz w:val="19"/>
        <w:lang w:eastAsia="en-CA"/>
      </w:rPr>
      <w:t> </w:t>
    </w:r>
    <w:r w:rsidRPr="00C23C2D">
      <w:rPr>
        <w:rFonts w:ascii="Arial" w:hAnsi="Arial" w:cs="Arial"/>
        <w:i/>
        <w:iCs/>
        <w:color w:val="222222"/>
        <w:sz w:val="19"/>
        <w:szCs w:val="19"/>
        <w:lang w:eastAsia="en-CA"/>
      </w:rPr>
      <w:t>Abnormal Psychology</w:t>
    </w:r>
    <w:r w:rsidRPr="00C23C2D">
      <w:rPr>
        <w:rFonts w:ascii="Arial" w:hAnsi="Arial" w:cs="Arial"/>
        <w:color w:val="222222"/>
        <w:sz w:val="19"/>
        <w:szCs w:val="19"/>
        <w:lang w:eastAsia="en-CA"/>
      </w:rPr>
      <w:t xml:space="preserve">, Sixth Canadian Edition by </w:t>
    </w:r>
    <w:proofErr w:type="spellStart"/>
    <w:r w:rsidRPr="00C23C2D">
      <w:rPr>
        <w:rFonts w:ascii="Arial" w:hAnsi="Arial" w:cs="Arial"/>
        <w:color w:val="222222"/>
        <w:sz w:val="19"/>
        <w:szCs w:val="19"/>
        <w:lang w:eastAsia="en-CA"/>
      </w:rPr>
      <w:t>Flett</w:t>
    </w:r>
    <w:proofErr w:type="spellEnd"/>
    <w:r w:rsidRPr="00C23C2D">
      <w:rPr>
        <w:rFonts w:ascii="Arial" w:hAnsi="Arial" w:cs="Arial"/>
        <w:color w:val="222222"/>
        <w:sz w:val="19"/>
        <w:szCs w:val="19"/>
        <w:lang w:eastAsia="en-CA"/>
      </w:rPr>
      <w:t xml:space="preserve"> et al.</w:t>
    </w:r>
  </w:p>
  <w:p w:rsidR="000E6287" w:rsidRDefault="000E628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1929" w:rsidRPr="00D91929" w:rsidRDefault="00D91929" w:rsidP="00D91929">
    <w:pPr>
      <w:tabs>
        <w:tab w:val="center" w:pos="4153"/>
        <w:tab w:val="right" w:pos="8306"/>
      </w:tabs>
      <w:spacing w:line="480" w:lineRule="auto"/>
      <w:jc w:val="center"/>
      <w:rPr>
        <w:rFonts w:asciiTheme="minorHAnsi" w:hAnsiTheme="minorHAnsi" w:cstheme="minorHAnsi"/>
        <w:color w:val="222222"/>
        <w:sz w:val="18"/>
        <w:szCs w:val="18"/>
        <w:lang w:eastAsia="en-CA"/>
      </w:rPr>
    </w:pPr>
    <w:r w:rsidRPr="00D91929">
      <w:rPr>
        <w:rFonts w:asciiTheme="minorHAnsi" w:hAnsiTheme="minorHAnsi" w:cstheme="minorHAnsi"/>
        <w:color w:val="222222"/>
        <w:sz w:val="18"/>
        <w:szCs w:val="18"/>
        <w:lang w:eastAsia="en-CA"/>
      </w:rPr>
      <w:t>Instructor’s Manual to accompany </w:t>
    </w:r>
    <w:r w:rsidRPr="00D91929">
      <w:rPr>
        <w:rFonts w:asciiTheme="minorHAnsi" w:hAnsiTheme="minorHAnsi" w:cstheme="minorHAnsi"/>
        <w:i/>
        <w:iCs/>
        <w:color w:val="222222"/>
        <w:sz w:val="18"/>
        <w:szCs w:val="18"/>
        <w:lang w:eastAsia="en-CA"/>
      </w:rPr>
      <w:t>Abnormal Psychology</w:t>
    </w:r>
    <w:r w:rsidRPr="00D91929">
      <w:rPr>
        <w:rFonts w:asciiTheme="minorHAnsi" w:hAnsiTheme="minorHAnsi" w:cstheme="minorHAnsi"/>
        <w:color w:val="222222"/>
        <w:sz w:val="18"/>
        <w:szCs w:val="18"/>
        <w:lang w:eastAsia="en-CA"/>
      </w:rPr>
      <w:t xml:space="preserve">, Sixth Canadian Edition by </w:t>
    </w:r>
    <w:proofErr w:type="spellStart"/>
    <w:r w:rsidRPr="00D91929">
      <w:rPr>
        <w:rFonts w:asciiTheme="minorHAnsi" w:hAnsiTheme="minorHAnsi" w:cstheme="minorHAnsi"/>
        <w:color w:val="222222"/>
        <w:sz w:val="18"/>
        <w:szCs w:val="18"/>
        <w:lang w:eastAsia="en-CA"/>
      </w:rPr>
      <w:t>Flett</w:t>
    </w:r>
    <w:proofErr w:type="spellEnd"/>
    <w:r w:rsidRPr="00D91929">
      <w:rPr>
        <w:rFonts w:asciiTheme="minorHAnsi" w:hAnsiTheme="minorHAnsi" w:cstheme="minorHAnsi"/>
        <w:color w:val="222222"/>
        <w:sz w:val="18"/>
        <w:szCs w:val="18"/>
        <w:lang w:eastAsia="en-CA"/>
      </w:rPr>
      <w:t xml:space="preserve"> et al.</w:t>
    </w:r>
  </w:p>
  <w:p w:rsidR="000E6287" w:rsidRDefault="000E6287">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FA1AF8"/>
    <w:multiLevelType w:val="singleLevel"/>
    <w:tmpl w:val="6CB4A45A"/>
    <w:lvl w:ilvl="0">
      <w:start w:val="7"/>
      <w:numFmt w:val="bullet"/>
      <w:lvlText w:val="-"/>
      <w:lvlJc w:val="left"/>
      <w:pPr>
        <w:tabs>
          <w:tab w:val="num" w:pos="360"/>
        </w:tabs>
        <w:ind w:left="360" w:hanging="360"/>
      </w:pPr>
      <w:rPr>
        <w:rFonts w:hint="default"/>
      </w:rPr>
    </w:lvl>
  </w:abstractNum>
  <w:abstractNum w:abstractNumId="1" w15:restartNumberingAfterBreak="0">
    <w:nsid w:val="35105BCB"/>
    <w:multiLevelType w:val="singleLevel"/>
    <w:tmpl w:val="6CB4A45A"/>
    <w:lvl w:ilvl="0">
      <w:start w:val="7"/>
      <w:numFmt w:val="bullet"/>
      <w:lvlText w:val="-"/>
      <w:lvlJc w:val="left"/>
      <w:pPr>
        <w:tabs>
          <w:tab w:val="num" w:pos="360"/>
        </w:tabs>
        <w:ind w:left="360" w:hanging="360"/>
      </w:pPr>
      <w:rPr>
        <w:rFonts w:hint="default"/>
      </w:rPr>
    </w:lvl>
  </w:abstractNum>
  <w:abstractNum w:abstractNumId="2" w15:restartNumberingAfterBreak="0">
    <w:nsid w:val="445946C2"/>
    <w:multiLevelType w:val="hybridMultilevel"/>
    <w:tmpl w:val="8A86D2E6"/>
    <w:lvl w:ilvl="0" w:tplc="E93E8C4A">
      <w:start w:val="1"/>
      <w:numFmt w:val="decimal"/>
      <w:lvlText w:val="%1."/>
      <w:lvlJc w:val="left"/>
      <w:pPr>
        <w:tabs>
          <w:tab w:val="num" w:pos="1800"/>
        </w:tabs>
        <w:ind w:left="1800" w:hanging="360"/>
      </w:pPr>
      <w:rPr>
        <w:rFonts w:hint="default"/>
      </w:rPr>
    </w:lvl>
    <w:lvl w:ilvl="1" w:tplc="8954DF90" w:tentative="1">
      <w:start w:val="1"/>
      <w:numFmt w:val="lowerLetter"/>
      <w:lvlText w:val="%2."/>
      <w:lvlJc w:val="left"/>
      <w:pPr>
        <w:tabs>
          <w:tab w:val="num" w:pos="1800"/>
        </w:tabs>
        <w:ind w:left="1800" w:hanging="360"/>
      </w:pPr>
    </w:lvl>
    <w:lvl w:ilvl="2" w:tplc="1152CFCA" w:tentative="1">
      <w:start w:val="1"/>
      <w:numFmt w:val="lowerRoman"/>
      <w:lvlText w:val="%3."/>
      <w:lvlJc w:val="right"/>
      <w:pPr>
        <w:tabs>
          <w:tab w:val="num" w:pos="2520"/>
        </w:tabs>
        <w:ind w:left="2520" w:hanging="180"/>
      </w:pPr>
    </w:lvl>
    <w:lvl w:ilvl="3" w:tplc="0C9890EA" w:tentative="1">
      <w:start w:val="1"/>
      <w:numFmt w:val="decimal"/>
      <w:lvlText w:val="%4."/>
      <w:lvlJc w:val="left"/>
      <w:pPr>
        <w:tabs>
          <w:tab w:val="num" w:pos="3240"/>
        </w:tabs>
        <w:ind w:left="3240" w:hanging="360"/>
      </w:pPr>
    </w:lvl>
    <w:lvl w:ilvl="4" w:tplc="DBF832CA" w:tentative="1">
      <w:start w:val="1"/>
      <w:numFmt w:val="lowerLetter"/>
      <w:lvlText w:val="%5."/>
      <w:lvlJc w:val="left"/>
      <w:pPr>
        <w:tabs>
          <w:tab w:val="num" w:pos="3960"/>
        </w:tabs>
        <w:ind w:left="3960" w:hanging="360"/>
      </w:pPr>
    </w:lvl>
    <w:lvl w:ilvl="5" w:tplc="E26E4CFE" w:tentative="1">
      <w:start w:val="1"/>
      <w:numFmt w:val="lowerRoman"/>
      <w:lvlText w:val="%6."/>
      <w:lvlJc w:val="right"/>
      <w:pPr>
        <w:tabs>
          <w:tab w:val="num" w:pos="4680"/>
        </w:tabs>
        <w:ind w:left="4680" w:hanging="180"/>
      </w:pPr>
    </w:lvl>
    <w:lvl w:ilvl="6" w:tplc="06AA09A6" w:tentative="1">
      <w:start w:val="1"/>
      <w:numFmt w:val="decimal"/>
      <w:lvlText w:val="%7."/>
      <w:lvlJc w:val="left"/>
      <w:pPr>
        <w:tabs>
          <w:tab w:val="num" w:pos="5400"/>
        </w:tabs>
        <w:ind w:left="5400" w:hanging="360"/>
      </w:pPr>
    </w:lvl>
    <w:lvl w:ilvl="7" w:tplc="7884FFDA" w:tentative="1">
      <w:start w:val="1"/>
      <w:numFmt w:val="lowerLetter"/>
      <w:lvlText w:val="%8."/>
      <w:lvlJc w:val="left"/>
      <w:pPr>
        <w:tabs>
          <w:tab w:val="num" w:pos="6120"/>
        </w:tabs>
        <w:ind w:left="6120" w:hanging="360"/>
      </w:pPr>
    </w:lvl>
    <w:lvl w:ilvl="8" w:tplc="17EC0120" w:tentative="1">
      <w:start w:val="1"/>
      <w:numFmt w:val="lowerRoman"/>
      <w:lvlText w:val="%9."/>
      <w:lvlJc w:val="right"/>
      <w:pPr>
        <w:tabs>
          <w:tab w:val="num" w:pos="6840"/>
        </w:tabs>
        <w:ind w:left="6840" w:hanging="180"/>
      </w:pPr>
    </w:lvl>
  </w:abstractNum>
  <w:abstractNum w:abstractNumId="3" w15:restartNumberingAfterBreak="0">
    <w:nsid w:val="53DF58B7"/>
    <w:multiLevelType w:val="singleLevel"/>
    <w:tmpl w:val="6CB4A45A"/>
    <w:lvl w:ilvl="0">
      <w:start w:val="7"/>
      <w:numFmt w:val="bullet"/>
      <w:lvlText w:val="-"/>
      <w:lvlJc w:val="left"/>
      <w:pPr>
        <w:tabs>
          <w:tab w:val="num" w:pos="360"/>
        </w:tabs>
        <w:ind w:left="360" w:hanging="360"/>
      </w:pPr>
      <w:rPr>
        <w:rFonts w:hint="default"/>
      </w:rPr>
    </w:lvl>
  </w:abstractNum>
  <w:abstractNum w:abstractNumId="4" w15:restartNumberingAfterBreak="0">
    <w:nsid w:val="61FB2642"/>
    <w:multiLevelType w:val="singleLevel"/>
    <w:tmpl w:val="0409000F"/>
    <w:lvl w:ilvl="0">
      <w:start w:val="6"/>
      <w:numFmt w:val="decimal"/>
      <w:lvlText w:val="%1."/>
      <w:lvlJc w:val="left"/>
      <w:pPr>
        <w:tabs>
          <w:tab w:val="num" w:pos="360"/>
        </w:tabs>
        <w:ind w:left="360" w:hanging="360"/>
      </w:pPr>
      <w:rPr>
        <w:rFonts w:hint="default"/>
      </w:rPr>
    </w:lvl>
  </w:abstractNum>
  <w:abstractNum w:abstractNumId="5" w15:restartNumberingAfterBreak="0">
    <w:nsid w:val="75B27430"/>
    <w:multiLevelType w:val="singleLevel"/>
    <w:tmpl w:val="C02A89A4"/>
    <w:lvl w:ilvl="0">
      <w:start w:val="9"/>
      <w:numFmt w:val="decimal"/>
      <w:lvlText w:val="%1."/>
      <w:lvlJc w:val="left"/>
      <w:pPr>
        <w:tabs>
          <w:tab w:val="num" w:pos="360"/>
        </w:tabs>
        <w:ind w:left="360" w:hanging="360"/>
      </w:pPr>
      <w:rPr>
        <w:rFonts w:hint="default"/>
        <w:b w:val="0"/>
        <w:i w:val="0"/>
      </w:rPr>
    </w:lvl>
  </w:abstractNum>
  <w:num w:numId="1">
    <w:abstractNumId w:val="5"/>
  </w:num>
  <w:num w:numId="2">
    <w:abstractNumId w:val="1"/>
  </w:num>
  <w:num w:numId="3">
    <w:abstractNumId w:val="3"/>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54"/>
  <w:printFractionalCharacterWidth/>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0"/>
  <w:displayVerticalDrawingGridEvery w:val="0"/>
  <w:doNotShadeFormData/>
  <w:noPunctuationKerning/>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rYwMjCwMDUyMjWyMDdQ0lEKTi0uzszPAykwNKwFANaXld4tAAAA"/>
  </w:docVars>
  <w:rsids>
    <w:rsidRoot w:val="00861B23"/>
    <w:rsid w:val="000068F8"/>
    <w:rsid w:val="00011576"/>
    <w:rsid w:val="0001385A"/>
    <w:rsid w:val="00032F80"/>
    <w:rsid w:val="0004660B"/>
    <w:rsid w:val="00053AC3"/>
    <w:rsid w:val="0005558A"/>
    <w:rsid w:val="000A62D3"/>
    <w:rsid w:val="000E6287"/>
    <w:rsid w:val="000F6D31"/>
    <w:rsid w:val="000F6DA0"/>
    <w:rsid w:val="0011024E"/>
    <w:rsid w:val="0012048C"/>
    <w:rsid w:val="00126767"/>
    <w:rsid w:val="001268B4"/>
    <w:rsid w:val="00126916"/>
    <w:rsid w:val="001B4A84"/>
    <w:rsid w:val="0021573E"/>
    <w:rsid w:val="00223063"/>
    <w:rsid w:val="00227A6E"/>
    <w:rsid w:val="002367B0"/>
    <w:rsid w:val="002640E1"/>
    <w:rsid w:val="00275F92"/>
    <w:rsid w:val="002B7DA4"/>
    <w:rsid w:val="002C3026"/>
    <w:rsid w:val="002E59F0"/>
    <w:rsid w:val="002E6FC9"/>
    <w:rsid w:val="00316E7B"/>
    <w:rsid w:val="00354A47"/>
    <w:rsid w:val="003656B5"/>
    <w:rsid w:val="003814AC"/>
    <w:rsid w:val="00381CB8"/>
    <w:rsid w:val="00384C8A"/>
    <w:rsid w:val="00387C9A"/>
    <w:rsid w:val="003A4B8A"/>
    <w:rsid w:val="003B0499"/>
    <w:rsid w:val="003E0167"/>
    <w:rsid w:val="003E61AD"/>
    <w:rsid w:val="003F3CC3"/>
    <w:rsid w:val="00426A67"/>
    <w:rsid w:val="004340E9"/>
    <w:rsid w:val="00435EF5"/>
    <w:rsid w:val="00446C1C"/>
    <w:rsid w:val="00454968"/>
    <w:rsid w:val="004716AA"/>
    <w:rsid w:val="004B4330"/>
    <w:rsid w:val="004F39DF"/>
    <w:rsid w:val="005224DC"/>
    <w:rsid w:val="005621A5"/>
    <w:rsid w:val="00567D82"/>
    <w:rsid w:val="00592A17"/>
    <w:rsid w:val="005A6563"/>
    <w:rsid w:val="005C3DC7"/>
    <w:rsid w:val="005E2B80"/>
    <w:rsid w:val="00616725"/>
    <w:rsid w:val="006311D1"/>
    <w:rsid w:val="0066681B"/>
    <w:rsid w:val="00687DC1"/>
    <w:rsid w:val="006915A0"/>
    <w:rsid w:val="00697E2D"/>
    <w:rsid w:val="006C0D44"/>
    <w:rsid w:val="006D736A"/>
    <w:rsid w:val="006E0897"/>
    <w:rsid w:val="006F1D4D"/>
    <w:rsid w:val="007001AB"/>
    <w:rsid w:val="00702ABC"/>
    <w:rsid w:val="00703632"/>
    <w:rsid w:val="00713A9F"/>
    <w:rsid w:val="0071646A"/>
    <w:rsid w:val="00775AB0"/>
    <w:rsid w:val="007A25DE"/>
    <w:rsid w:val="007C0651"/>
    <w:rsid w:val="007D2729"/>
    <w:rsid w:val="007E1533"/>
    <w:rsid w:val="007F2B3E"/>
    <w:rsid w:val="00800C06"/>
    <w:rsid w:val="00801ED4"/>
    <w:rsid w:val="008053C0"/>
    <w:rsid w:val="00842AE7"/>
    <w:rsid w:val="00861B23"/>
    <w:rsid w:val="00863C5E"/>
    <w:rsid w:val="00867841"/>
    <w:rsid w:val="00914713"/>
    <w:rsid w:val="0091577F"/>
    <w:rsid w:val="00915E31"/>
    <w:rsid w:val="00916704"/>
    <w:rsid w:val="00922053"/>
    <w:rsid w:val="009618A0"/>
    <w:rsid w:val="00974895"/>
    <w:rsid w:val="009B6C73"/>
    <w:rsid w:val="009D5C32"/>
    <w:rsid w:val="009E10CB"/>
    <w:rsid w:val="00A166DA"/>
    <w:rsid w:val="00A223B2"/>
    <w:rsid w:val="00A54472"/>
    <w:rsid w:val="00A72DF0"/>
    <w:rsid w:val="00A825E7"/>
    <w:rsid w:val="00A8471C"/>
    <w:rsid w:val="00A853B3"/>
    <w:rsid w:val="00AA59F0"/>
    <w:rsid w:val="00AC0761"/>
    <w:rsid w:val="00AC441E"/>
    <w:rsid w:val="00AE7D04"/>
    <w:rsid w:val="00B073B4"/>
    <w:rsid w:val="00B3115A"/>
    <w:rsid w:val="00B367E3"/>
    <w:rsid w:val="00B454AF"/>
    <w:rsid w:val="00B51B7D"/>
    <w:rsid w:val="00BA6DE1"/>
    <w:rsid w:val="00BC221D"/>
    <w:rsid w:val="00BC620F"/>
    <w:rsid w:val="00BF17E1"/>
    <w:rsid w:val="00C123C6"/>
    <w:rsid w:val="00C225DB"/>
    <w:rsid w:val="00C23C2D"/>
    <w:rsid w:val="00C3781E"/>
    <w:rsid w:val="00C411F1"/>
    <w:rsid w:val="00C60052"/>
    <w:rsid w:val="00C8735D"/>
    <w:rsid w:val="00C9396E"/>
    <w:rsid w:val="00CA1C3E"/>
    <w:rsid w:val="00CA6DE5"/>
    <w:rsid w:val="00CE695F"/>
    <w:rsid w:val="00D02DC4"/>
    <w:rsid w:val="00D05DA4"/>
    <w:rsid w:val="00D308AA"/>
    <w:rsid w:val="00D36547"/>
    <w:rsid w:val="00D45723"/>
    <w:rsid w:val="00D46C2F"/>
    <w:rsid w:val="00D644E0"/>
    <w:rsid w:val="00D72550"/>
    <w:rsid w:val="00D846EE"/>
    <w:rsid w:val="00D85957"/>
    <w:rsid w:val="00D91929"/>
    <w:rsid w:val="00D9679F"/>
    <w:rsid w:val="00DA6875"/>
    <w:rsid w:val="00DB5030"/>
    <w:rsid w:val="00DC7854"/>
    <w:rsid w:val="00DD2E4C"/>
    <w:rsid w:val="00DD564C"/>
    <w:rsid w:val="00DD6709"/>
    <w:rsid w:val="00DE3B34"/>
    <w:rsid w:val="00DE67B1"/>
    <w:rsid w:val="00E12870"/>
    <w:rsid w:val="00E15BB1"/>
    <w:rsid w:val="00E3180D"/>
    <w:rsid w:val="00E3443B"/>
    <w:rsid w:val="00E7447A"/>
    <w:rsid w:val="00E92285"/>
    <w:rsid w:val="00EB202E"/>
    <w:rsid w:val="00ED0F71"/>
    <w:rsid w:val="00ED33BC"/>
    <w:rsid w:val="00ED6DDE"/>
    <w:rsid w:val="00F058CB"/>
    <w:rsid w:val="00F16383"/>
    <w:rsid w:val="00F2068B"/>
    <w:rsid w:val="00F52B23"/>
    <w:rsid w:val="00F70402"/>
    <w:rsid w:val="00F746F3"/>
    <w:rsid w:val="00FB52BC"/>
    <w:rsid w:val="00FC7DB0"/>
    <w:rsid w:val="00FE1E21"/>
    <w:rsid w:val="00FF3CC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7518557D-FD14-41E6-8C02-B8FF8C4CE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4968"/>
    <w:pPr>
      <w:spacing w:line="280" w:lineRule="exact"/>
    </w:pPr>
    <w:rPr>
      <w:sz w:val="22"/>
      <w:lang w:eastAsia="en-US"/>
    </w:rPr>
  </w:style>
  <w:style w:type="paragraph" w:styleId="Heading1">
    <w:name w:val="heading 1"/>
    <w:basedOn w:val="Normal"/>
    <w:next w:val="Normal"/>
    <w:qFormat/>
    <w:rsid w:val="00454968"/>
    <w:pPr>
      <w:jc w:val="both"/>
      <w:outlineLvl w:val="0"/>
    </w:pPr>
    <w:rPr>
      <w:b/>
      <w:sz w:val="32"/>
    </w:rPr>
  </w:style>
  <w:style w:type="paragraph" w:styleId="Heading2">
    <w:name w:val="heading 2"/>
    <w:aliases w:val="Heading B"/>
    <w:basedOn w:val="Normal"/>
    <w:next w:val="Normal"/>
    <w:qFormat/>
    <w:rsid w:val="00DB5030"/>
    <w:pPr>
      <w:keepNext/>
      <w:jc w:val="center"/>
      <w:outlineLvl w:val="1"/>
    </w:pPr>
    <w:rPr>
      <w:rFonts w:ascii="Arial" w:hAnsi="Arial"/>
      <w:b/>
      <w:sz w:val="28"/>
    </w:rPr>
  </w:style>
  <w:style w:type="paragraph" w:styleId="Heading3">
    <w:name w:val="heading 3"/>
    <w:basedOn w:val="Normal"/>
    <w:next w:val="Normal"/>
    <w:qFormat/>
    <w:rsid w:val="00454968"/>
    <w:pPr>
      <w:keepNext/>
      <w:spacing w:line="240" w:lineRule="exact"/>
      <w:jc w:val="both"/>
      <w:outlineLvl w:val="2"/>
    </w:pPr>
    <w:rPr>
      <w:b/>
      <w:sz w:val="26"/>
    </w:rPr>
  </w:style>
  <w:style w:type="paragraph" w:styleId="Heading4">
    <w:name w:val="heading 4"/>
    <w:basedOn w:val="Normal"/>
    <w:next w:val="Normal"/>
    <w:qFormat/>
    <w:rsid w:val="00DB5030"/>
    <w:pPr>
      <w:keepNext/>
      <w:spacing w:line="240" w:lineRule="exact"/>
      <w:jc w:val="both"/>
      <w:outlineLvl w:val="3"/>
    </w:pPr>
    <w:rPr>
      <w:b/>
      <w:sz w:val="28"/>
    </w:rPr>
  </w:style>
  <w:style w:type="paragraph" w:styleId="Heading5">
    <w:name w:val="heading 5"/>
    <w:basedOn w:val="Normal"/>
    <w:next w:val="Normal"/>
    <w:qFormat/>
    <w:rsid w:val="00DB5030"/>
    <w:pPr>
      <w:keepNext/>
      <w:spacing w:line="240" w:lineRule="exact"/>
      <w:jc w:val="center"/>
      <w:outlineLvl w:val="4"/>
    </w:pPr>
    <w:rPr>
      <w:b/>
      <w:sz w:val="26"/>
      <w:u w:val="single"/>
    </w:rPr>
  </w:style>
  <w:style w:type="paragraph" w:styleId="Heading6">
    <w:name w:val="heading 6"/>
    <w:basedOn w:val="Normal"/>
    <w:next w:val="Normal"/>
    <w:qFormat/>
    <w:rsid w:val="00DB5030"/>
    <w:pPr>
      <w:keepNext/>
      <w:spacing w:line="240" w:lineRule="exact"/>
      <w:jc w:val="both"/>
      <w:outlineLvl w:val="5"/>
    </w:pPr>
    <w:rPr>
      <w:b/>
      <w:u w:val="single"/>
    </w:rPr>
  </w:style>
  <w:style w:type="paragraph" w:styleId="Heading7">
    <w:name w:val="heading 7"/>
    <w:basedOn w:val="Normal"/>
    <w:next w:val="Normal"/>
    <w:qFormat/>
    <w:rsid w:val="00DB5030"/>
    <w:pPr>
      <w:keepNext/>
      <w:spacing w:line="240" w:lineRule="exact"/>
      <w:outlineLvl w:val="6"/>
    </w:pPr>
    <w:rPr>
      <w:rFonts w:ascii="Arial" w:hAnsi="Arial"/>
      <w:b/>
      <w:sz w:val="32"/>
      <w:u w:val="single"/>
    </w:rPr>
  </w:style>
  <w:style w:type="paragraph" w:styleId="Heading8">
    <w:name w:val="heading 8"/>
    <w:basedOn w:val="Normal"/>
    <w:next w:val="Normal"/>
    <w:qFormat/>
    <w:rsid w:val="00DB5030"/>
    <w:pPr>
      <w:keepNext/>
      <w:spacing w:line="240" w:lineRule="exact"/>
      <w:jc w:val="center"/>
      <w:outlineLvl w:val="7"/>
    </w:pPr>
    <w:rPr>
      <w:b/>
    </w:rPr>
  </w:style>
  <w:style w:type="paragraph" w:styleId="Heading9">
    <w:name w:val="heading 9"/>
    <w:basedOn w:val="Normal"/>
    <w:next w:val="Normal"/>
    <w:qFormat/>
    <w:rsid w:val="00DB5030"/>
    <w:pPr>
      <w:keepNext/>
      <w:spacing w:line="240" w:lineRule="auto"/>
      <w:jc w:val="center"/>
      <w:outlineLvl w:val="8"/>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DB5030"/>
  </w:style>
  <w:style w:type="paragraph" w:styleId="Footer">
    <w:name w:val="footer"/>
    <w:basedOn w:val="Normal"/>
    <w:rsid w:val="00DB5030"/>
    <w:pPr>
      <w:tabs>
        <w:tab w:val="center" w:pos="4320"/>
        <w:tab w:val="right" w:pos="8640"/>
      </w:tabs>
    </w:pPr>
  </w:style>
  <w:style w:type="paragraph" w:styleId="Header">
    <w:name w:val="header"/>
    <w:basedOn w:val="Normal"/>
    <w:rsid w:val="00DB5030"/>
    <w:pPr>
      <w:tabs>
        <w:tab w:val="center" w:pos="4320"/>
        <w:tab w:val="right" w:pos="8640"/>
      </w:tabs>
    </w:pPr>
  </w:style>
  <w:style w:type="paragraph" w:styleId="BodyText2">
    <w:name w:val="Body Text 2"/>
    <w:basedOn w:val="Normal"/>
    <w:rsid w:val="00DB5030"/>
    <w:pPr>
      <w:spacing w:line="480" w:lineRule="auto"/>
      <w:ind w:left="1440"/>
    </w:pPr>
  </w:style>
  <w:style w:type="paragraph" w:styleId="EndnoteText">
    <w:name w:val="endnote text"/>
    <w:basedOn w:val="Normal"/>
    <w:semiHidden/>
    <w:rsid w:val="00DB5030"/>
    <w:rPr>
      <w:sz w:val="20"/>
    </w:rPr>
  </w:style>
  <w:style w:type="character" w:styleId="EndnoteReference">
    <w:name w:val="endnote reference"/>
    <w:basedOn w:val="DefaultParagraphFont"/>
    <w:semiHidden/>
    <w:rsid w:val="00DB5030"/>
    <w:rPr>
      <w:vertAlign w:val="superscript"/>
    </w:rPr>
  </w:style>
  <w:style w:type="paragraph" w:styleId="Title">
    <w:name w:val="Title"/>
    <w:basedOn w:val="Normal"/>
    <w:qFormat/>
    <w:rsid w:val="00DB5030"/>
    <w:pPr>
      <w:spacing w:line="240" w:lineRule="exact"/>
      <w:jc w:val="center"/>
    </w:pPr>
    <w:rPr>
      <w:b/>
    </w:rPr>
  </w:style>
  <w:style w:type="paragraph" w:styleId="FootnoteText">
    <w:name w:val="footnote text"/>
    <w:basedOn w:val="Normal"/>
    <w:semiHidden/>
    <w:rsid w:val="00DB5030"/>
    <w:rPr>
      <w:sz w:val="20"/>
    </w:rPr>
  </w:style>
  <w:style w:type="character" w:styleId="FootnoteReference">
    <w:name w:val="footnote reference"/>
    <w:basedOn w:val="DefaultParagraphFont"/>
    <w:semiHidden/>
    <w:rsid w:val="00DB5030"/>
    <w:rPr>
      <w:vertAlign w:val="superscript"/>
    </w:rPr>
  </w:style>
  <w:style w:type="character" w:styleId="Hyperlink">
    <w:name w:val="Hyperlink"/>
    <w:basedOn w:val="DefaultParagraphFont"/>
    <w:rsid w:val="00DB5030"/>
    <w:rPr>
      <w:color w:val="0000FF"/>
      <w:u w:val="single"/>
    </w:rPr>
  </w:style>
  <w:style w:type="paragraph" w:customStyle="1" w:styleId="H3">
    <w:name w:val="H3"/>
    <w:basedOn w:val="Normal"/>
    <w:next w:val="Normal"/>
    <w:rsid w:val="00DB5030"/>
    <w:pPr>
      <w:keepNext/>
      <w:spacing w:before="100" w:after="100"/>
      <w:outlineLvl w:val="3"/>
    </w:pPr>
    <w:rPr>
      <w:b/>
      <w:snapToGrid w:val="0"/>
      <w:sz w:val="28"/>
      <w:lang w:val="en-GB"/>
    </w:rPr>
  </w:style>
  <w:style w:type="paragraph" w:customStyle="1" w:styleId="H1">
    <w:name w:val="H1"/>
    <w:basedOn w:val="Normal"/>
    <w:next w:val="Normal"/>
    <w:rsid w:val="00DB5030"/>
    <w:pPr>
      <w:keepNext/>
      <w:spacing w:before="100" w:after="100"/>
      <w:outlineLvl w:val="1"/>
    </w:pPr>
    <w:rPr>
      <w:b/>
      <w:snapToGrid w:val="0"/>
      <w:kern w:val="36"/>
      <w:sz w:val="48"/>
      <w:lang w:val="en-GB"/>
    </w:rPr>
  </w:style>
  <w:style w:type="character" w:styleId="FollowedHyperlink">
    <w:name w:val="FollowedHyperlink"/>
    <w:basedOn w:val="DefaultParagraphFont"/>
    <w:rsid w:val="00DB5030"/>
    <w:rPr>
      <w:color w:val="800080"/>
      <w:u w:val="single"/>
    </w:rPr>
  </w:style>
  <w:style w:type="paragraph" w:styleId="BodyText">
    <w:name w:val="Body Text"/>
    <w:basedOn w:val="Normal"/>
    <w:rsid w:val="00DB5030"/>
    <w:pPr>
      <w:spacing w:after="120"/>
    </w:pPr>
  </w:style>
  <w:style w:type="paragraph" w:styleId="BodyTextIndent">
    <w:name w:val="Body Text Indent"/>
    <w:basedOn w:val="Normal"/>
    <w:rsid w:val="00DB5030"/>
    <w:pPr>
      <w:ind w:firstLine="360"/>
      <w:jc w:val="both"/>
    </w:pPr>
  </w:style>
  <w:style w:type="paragraph" w:styleId="BodyText3">
    <w:name w:val="Body Text 3"/>
    <w:basedOn w:val="Normal"/>
    <w:rsid w:val="00DB5030"/>
  </w:style>
  <w:style w:type="paragraph" w:styleId="BodyTextIndent2">
    <w:name w:val="Body Text Indent 2"/>
    <w:basedOn w:val="Normal"/>
    <w:rsid w:val="00DB5030"/>
    <w:pPr>
      <w:ind w:firstLine="720"/>
      <w:jc w:val="both"/>
    </w:pPr>
  </w:style>
  <w:style w:type="paragraph" w:styleId="BodyTextIndent3">
    <w:name w:val="Body Text Indent 3"/>
    <w:basedOn w:val="Normal"/>
    <w:rsid w:val="00DB5030"/>
  </w:style>
  <w:style w:type="character" w:customStyle="1" w:styleId="medium-normal1">
    <w:name w:val="medium-normal1"/>
    <w:basedOn w:val="DefaultParagraphFont"/>
    <w:rsid w:val="00DB5030"/>
    <w:rPr>
      <w:rFonts w:ascii="Arial" w:hAnsi="Arial" w:cs="Arial" w:hint="default"/>
      <w:b w:val="0"/>
      <w:bCs w:val="0"/>
      <w:i w:val="0"/>
      <w:iCs w:val="0"/>
      <w:sz w:val="20"/>
      <w:szCs w:val="20"/>
    </w:rPr>
  </w:style>
  <w:style w:type="character" w:customStyle="1" w:styleId="text-bold1">
    <w:name w:val="text-bold1"/>
    <w:basedOn w:val="DefaultParagraphFont"/>
    <w:rsid w:val="00DB5030"/>
    <w:rPr>
      <w:rFonts w:ascii="Arial" w:hAnsi="Arial" w:cs="Arial" w:hint="default"/>
      <w:b/>
      <w:bCs/>
      <w:i w:val="0"/>
      <w:iCs w:val="0"/>
      <w:sz w:val="20"/>
      <w:szCs w:val="20"/>
    </w:rPr>
  </w:style>
  <w:style w:type="character" w:styleId="HTMLCite">
    <w:name w:val="HTML Cite"/>
    <w:basedOn w:val="DefaultParagraphFont"/>
    <w:uiPriority w:val="99"/>
    <w:rsid w:val="00DB5030"/>
    <w:rPr>
      <w:i/>
      <w:iCs/>
    </w:rPr>
  </w:style>
  <w:style w:type="paragraph" w:styleId="PlainText">
    <w:name w:val="Plain Text"/>
    <w:basedOn w:val="Normal"/>
    <w:rsid w:val="00DB5030"/>
    <w:pPr>
      <w:spacing w:line="240" w:lineRule="auto"/>
    </w:pPr>
    <w:rPr>
      <w:rFonts w:ascii="Courier New" w:hAnsi="Courier New"/>
      <w:sz w:val="20"/>
    </w:rPr>
  </w:style>
  <w:style w:type="paragraph" w:styleId="BalloonText">
    <w:name w:val="Balloon Text"/>
    <w:basedOn w:val="Normal"/>
    <w:semiHidden/>
    <w:rsid w:val="00D85957"/>
    <w:rPr>
      <w:rFonts w:ascii="Tahoma" w:hAnsi="Tahoma" w:cs="Tahoma"/>
      <w:sz w:val="16"/>
      <w:szCs w:val="16"/>
    </w:rPr>
  </w:style>
  <w:style w:type="paragraph" w:customStyle="1" w:styleId="Title1">
    <w:name w:val="Title1"/>
    <w:basedOn w:val="Normal"/>
    <w:rsid w:val="00A166DA"/>
    <w:pPr>
      <w:spacing w:line="255" w:lineRule="atLeast"/>
    </w:pPr>
    <w:rPr>
      <w:rFonts w:cs="Arial"/>
      <w:caps/>
      <w:color w:val="515151"/>
      <w:sz w:val="21"/>
      <w:szCs w:val="21"/>
      <w:lang w:val="en-US"/>
    </w:rPr>
  </w:style>
  <w:style w:type="character" w:styleId="CommentReference">
    <w:name w:val="annotation reference"/>
    <w:basedOn w:val="DefaultParagraphFont"/>
    <w:rsid w:val="00DE3B34"/>
    <w:rPr>
      <w:sz w:val="16"/>
      <w:szCs w:val="16"/>
    </w:rPr>
  </w:style>
  <w:style w:type="paragraph" w:styleId="CommentText">
    <w:name w:val="annotation text"/>
    <w:basedOn w:val="Normal"/>
    <w:link w:val="CommentTextChar"/>
    <w:rsid w:val="00DE3B34"/>
    <w:rPr>
      <w:sz w:val="20"/>
    </w:rPr>
  </w:style>
  <w:style w:type="character" w:customStyle="1" w:styleId="CommentTextChar">
    <w:name w:val="Comment Text Char"/>
    <w:basedOn w:val="DefaultParagraphFont"/>
    <w:link w:val="CommentText"/>
    <w:rsid w:val="00DE3B34"/>
    <w:rPr>
      <w:rFonts w:ascii="Arial" w:hAnsi="Arial"/>
      <w:u w:val="words"/>
      <w:lang w:val="en-CA" w:eastAsia="en-US"/>
    </w:rPr>
  </w:style>
  <w:style w:type="paragraph" w:styleId="CommentSubject">
    <w:name w:val="annotation subject"/>
    <w:basedOn w:val="CommentText"/>
    <w:next w:val="CommentText"/>
    <w:link w:val="CommentSubjectChar"/>
    <w:rsid w:val="00DE3B34"/>
    <w:rPr>
      <w:b/>
      <w:bCs/>
    </w:rPr>
  </w:style>
  <w:style w:type="character" w:customStyle="1" w:styleId="CommentSubjectChar">
    <w:name w:val="Comment Subject Char"/>
    <w:basedOn w:val="CommentTextChar"/>
    <w:link w:val="CommentSubject"/>
    <w:rsid w:val="00DE3B34"/>
    <w:rPr>
      <w:rFonts w:ascii="Arial" w:hAnsi="Arial"/>
      <w:b/>
      <w:bCs/>
      <w:u w:val="words"/>
      <w:lang w:val="en-CA" w:eastAsia="en-US"/>
    </w:rPr>
  </w:style>
  <w:style w:type="character" w:customStyle="1" w:styleId="reference-text">
    <w:name w:val="reference-text"/>
    <w:basedOn w:val="DefaultParagraphFont"/>
    <w:rsid w:val="00A8471C"/>
  </w:style>
  <w:style w:type="character" w:customStyle="1" w:styleId="apple-converted-space">
    <w:name w:val="apple-converted-space"/>
    <w:basedOn w:val="DefaultParagraphFont"/>
    <w:rsid w:val="00C23C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9065633">
      <w:bodyDiv w:val="1"/>
      <w:marLeft w:val="0"/>
      <w:marRight w:val="0"/>
      <w:marTop w:val="0"/>
      <w:marBottom w:val="0"/>
      <w:divBdr>
        <w:top w:val="none" w:sz="0" w:space="0" w:color="auto"/>
        <w:left w:val="none" w:sz="0" w:space="0" w:color="auto"/>
        <w:bottom w:val="none" w:sz="0" w:space="0" w:color="auto"/>
        <w:right w:val="none" w:sz="0" w:space="0" w:color="auto"/>
      </w:divBdr>
      <w:divsChild>
        <w:div w:id="1027487430">
          <w:marLeft w:val="0"/>
          <w:marRight w:val="0"/>
          <w:marTop w:val="0"/>
          <w:marBottom w:val="0"/>
          <w:divBdr>
            <w:top w:val="none" w:sz="0" w:space="0" w:color="auto"/>
            <w:left w:val="none" w:sz="0" w:space="0" w:color="auto"/>
            <w:bottom w:val="none" w:sz="0" w:space="0" w:color="auto"/>
            <w:right w:val="none" w:sz="0" w:space="0" w:color="auto"/>
          </w:divBdr>
        </w:div>
      </w:divsChild>
    </w:div>
    <w:div w:id="2021084070">
      <w:bodyDiv w:val="1"/>
      <w:marLeft w:val="0"/>
      <w:marRight w:val="0"/>
      <w:marTop w:val="0"/>
      <w:marBottom w:val="0"/>
      <w:divBdr>
        <w:top w:val="none" w:sz="0" w:space="0" w:color="auto"/>
        <w:left w:val="none" w:sz="0" w:space="0" w:color="auto"/>
        <w:bottom w:val="none" w:sz="0" w:space="0" w:color="auto"/>
        <w:right w:val="none" w:sz="0" w:space="0" w:color="auto"/>
      </w:divBdr>
      <w:divsChild>
        <w:div w:id="1649818057">
          <w:marLeft w:val="0"/>
          <w:marRight w:val="0"/>
          <w:marTop w:val="0"/>
          <w:marBottom w:val="0"/>
          <w:divBdr>
            <w:top w:val="none" w:sz="0" w:space="0" w:color="auto"/>
            <w:left w:val="none" w:sz="0" w:space="0" w:color="auto"/>
            <w:bottom w:val="none" w:sz="0" w:space="0" w:color="auto"/>
            <w:right w:val="none" w:sz="0" w:space="0" w:color="auto"/>
          </w:divBdr>
        </w:div>
      </w:divsChild>
    </w:div>
    <w:div w:id="2140607224">
      <w:bodyDiv w:val="1"/>
      <w:marLeft w:val="0"/>
      <w:marRight w:val="0"/>
      <w:marTop w:val="0"/>
      <w:marBottom w:val="0"/>
      <w:divBdr>
        <w:top w:val="none" w:sz="0" w:space="0" w:color="auto"/>
        <w:left w:val="none" w:sz="0" w:space="0" w:color="auto"/>
        <w:bottom w:val="none" w:sz="0" w:space="0" w:color="auto"/>
        <w:right w:val="none" w:sz="0" w:space="0" w:color="auto"/>
      </w:divBdr>
      <w:divsChild>
        <w:div w:id="919369866">
          <w:marLeft w:val="0"/>
          <w:marRight w:val="0"/>
          <w:marTop w:val="150"/>
          <w:marBottom w:val="150"/>
          <w:divBdr>
            <w:top w:val="none" w:sz="0" w:space="0" w:color="auto"/>
            <w:left w:val="none" w:sz="0" w:space="0" w:color="auto"/>
            <w:bottom w:val="none" w:sz="0" w:space="0" w:color="auto"/>
            <w:right w:val="none" w:sz="0" w:space="0" w:color="auto"/>
          </w:divBdr>
          <w:divsChild>
            <w:div w:id="314459356">
              <w:marLeft w:val="0"/>
              <w:marRight w:val="0"/>
              <w:marTop w:val="0"/>
              <w:marBottom w:val="0"/>
              <w:divBdr>
                <w:top w:val="none" w:sz="0" w:space="0" w:color="auto"/>
                <w:left w:val="none" w:sz="0" w:space="0" w:color="auto"/>
                <w:bottom w:val="none" w:sz="0" w:space="0" w:color="auto"/>
                <w:right w:val="none" w:sz="0" w:space="0" w:color="auto"/>
              </w:divBdr>
              <w:divsChild>
                <w:div w:id="49308059">
                  <w:marLeft w:val="0"/>
                  <w:marRight w:val="0"/>
                  <w:marTop w:val="0"/>
                  <w:marBottom w:val="0"/>
                  <w:divBdr>
                    <w:top w:val="none" w:sz="0" w:space="0" w:color="auto"/>
                    <w:left w:val="none" w:sz="0" w:space="0" w:color="auto"/>
                    <w:bottom w:val="none" w:sz="0" w:space="0" w:color="auto"/>
                    <w:right w:val="none" w:sz="0" w:space="0" w:color="auto"/>
                  </w:divBdr>
                </w:div>
                <w:div w:id="761998563">
                  <w:marLeft w:val="0"/>
                  <w:marRight w:val="0"/>
                  <w:marTop w:val="0"/>
                  <w:marBottom w:val="0"/>
                  <w:divBdr>
                    <w:top w:val="none" w:sz="0" w:space="0" w:color="auto"/>
                    <w:left w:val="none" w:sz="0" w:space="0" w:color="auto"/>
                    <w:bottom w:val="none" w:sz="0" w:space="0" w:color="auto"/>
                    <w:right w:val="none" w:sz="0" w:space="0" w:color="auto"/>
                  </w:divBdr>
                  <w:divsChild>
                    <w:div w:id="1366835506">
                      <w:marLeft w:val="0"/>
                      <w:marRight w:val="0"/>
                      <w:marTop w:val="0"/>
                      <w:marBottom w:val="0"/>
                      <w:divBdr>
                        <w:top w:val="none" w:sz="0" w:space="0" w:color="auto"/>
                        <w:left w:val="none" w:sz="0" w:space="0" w:color="auto"/>
                        <w:bottom w:val="none" w:sz="0" w:space="0" w:color="auto"/>
                        <w:right w:val="none" w:sz="0" w:space="0" w:color="auto"/>
                      </w:divBdr>
                      <w:divsChild>
                        <w:div w:id="442267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pinel.qc.ca/" TargetMode="External"/><Relationship Id="rId18" Type="http://schemas.openxmlformats.org/officeDocument/2006/relationships/hyperlink" Target="http://www.mpa-society.org"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surgeongeneral.gov/library/mentalhealth/home.html" TargetMode="External"/><Relationship Id="rId7" Type="http://schemas.openxmlformats.org/officeDocument/2006/relationships/endnotes" Target="endnotes.xml"/><Relationship Id="rId12" Type="http://schemas.openxmlformats.org/officeDocument/2006/relationships/hyperlink" Target="https://bcombudsperson.ca/sites/default/files/Public%20Report%20No%20-%2033%20Listening%20A%20review%20of%20Riverview%20Hospital.pdf" TargetMode="External"/><Relationship Id="rId17" Type="http://schemas.openxmlformats.org/officeDocument/2006/relationships/hyperlink" Target="http://cpa.ca/docs/File/Task_Forces/CPA_RxPTaskForce_FinalReport_Dec2010_RevJ17.pdf"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ncbi.nlm.nih.gov/pubmed/16396524" TargetMode="External"/><Relationship Id="rId20" Type="http://schemas.openxmlformats.org/officeDocument/2006/relationships/hyperlink" Target="http://www.wiley.com/go/davisoncanad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hc-sc.gc.ca/hl-vs/mental/index_e.html" TargetMode="External"/><Relationship Id="rId5" Type="http://schemas.openxmlformats.org/officeDocument/2006/relationships/webSettings" Target="webSettings.xml"/><Relationship Id="rId15" Type="http://schemas.openxmlformats.org/officeDocument/2006/relationships/hyperlink" Target="http://www.apa.org/monitor/jun03/pc.aspx" TargetMode="External"/><Relationship Id="rId23" Type="http://schemas.openxmlformats.org/officeDocument/2006/relationships/hyperlink" Target="http://www.hc-sc.gc.ca/hcs-sss/hhr-rhs/strateg/romanow-eng.php" TargetMode="External"/><Relationship Id="rId10" Type="http://schemas.openxmlformats.org/officeDocument/2006/relationships/footer" Target="footer1.xml"/><Relationship Id="rId19" Type="http://schemas.openxmlformats.org/officeDocument/2006/relationships/hyperlink" Target="http://www.queenshealthpolicychange.ca/resources/Discussion_Paper-Canadian_Health_Policy_Since_Romanow_Easy_to_Call_for_Change_Hard_to_Do-Steven_Lewis.pdf"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hc-sc.gc.ca/hcs-sss/com/fed/romanow/documents-eng.php" TargetMode="External"/><Relationship Id="rId22" Type="http://schemas.openxmlformats.org/officeDocument/2006/relationships/hyperlink" Target="http://profiles.nlm.nih.gov/ps/retrieve/ResourceMetadata/NNBB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1E8A4E-FFA8-4D8D-8807-F100579A1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5396</Words>
  <Characters>30762</Characters>
  <Application>Microsoft Office Word</Application>
  <DocSecurity>0</DocSecurity>
  <Lines>256</Lines>
  <Paragraphs>72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CHAPTER 1 Canadian Ed. 4e Davison, et al</vt:lpstr>
      <vt:lpstr>CHAPTER 1 Canadian Ed. 4e Davison, et al</vt:lpstr>
    </vt:vector>
  </TitlesOfParts>
  <Manager>Andrea Gryzbowski</Manager>
  <Company>John Wiley &amp; Sons Canada</Company>
  <LinksUpToDate>false</LinksUpToDate>
  <CharactersWithSpaces>36086</CharactersWithSpaces>
  <SharedDoc>false</SharedDoc>
  <HLinks>
    <vt:vector size="54" baseType="variant">
      <vt:variant>
        <vt:i4>6881330</vt:i4>
      </vt:variant>
      <vt:variant>
        <vt:i4>24</vt:i4>
      </vt:variant>
      <vt:variant>
        <vt:i4>0</vt:i4>
      </vt:variant>
      <vt:variant>
        <vt:i4>5</vt:i4>
      </vt:variant>
      <vt:variant>
        <vt:lpwstr>http://www.hc-sc.gc.ca/english/care/romanow/index1.html</vt:lpwstr>
      </vt:variant>
      <vt:variant>
        <vt:lpwstr/>
      </vt:variant>
      <vt:variant>
        <vt:i4>720942</vt:i4>
      </vt:variant>
      <vt:variant>
        <vt:i4>21</vt:i4>
      </vt:variant>
      <vt:variant>
        <vt:i4>0</vt:i4>
      </vt:variant>
      <vt:variant>
        <vt:i4>5</vt:i4>
      </vt:variant>
      <vt:variant>
        <vt:lpwstr>http://hc-sc.gc.ca/iyh-vsv/diseases-maladies/mental_e.html</vt:lpwstr>
      </vt:variant>
      <vt:variant>
        <vt:lpwstr/>
      </vt:variant>
      <vt:variant>
        <vt:i4>655374</vt:i4>
      </vt:variant>
      <vt:variant>
        <vt:i4>18</vt:i4>
      </vt:variant>
      <vt:variant>
        <vt:i4>0</vt:i4>
      </vt:variant>
      <vt:variant>
        <vt:i4>5</vt:i4>
      </vt:variant>
      <vt:variant>
        <vt:lpwstr>http://www.phac-aspc.gc.ca/mh-sm/services-eng.php</vt:lpwstr>
      </vt:variant>
      <vt:variant>
        <vt:lpwstr/>
      </vt:variant>
      <vt:variant>
        <vt:i4>4653058</vt:i4>
      </vt:variant>
      <vt:variant>
        <vt:i4>15</vt:i4>
      </vt:variant>
      <vt:variant>
        <vt:i4>0</vt:i4>
      </vt:variant>
      <vt:variant>
        <vt:i4>5</vt:i4>
      </vt:variant>
      <vt:variant>
        <vt:lpwstr>http://www.surgeongeneral.gov/library/mentalhealth/home.html</vt:lpwstr>
      </vt:variant>
      <vt:variant>
        <vt:lpwstr/>
      </vt:variant>
      <vt:variant>
        <vt:i4>4259865</vt:i4>
      </vt:variant>
      <vt:variant>
        <vt:i4>12</vt:i4>
      </vt:variant>
      <vt:variant>
        <vt:i4>0</vt:i4>
      </vt:variant>
      <vt:variant>
        <vt:i4>5</vt:i4>
      </vt:variant>
      <vt:variant>
        <vt:lpwstr>http://www.hc-sc.gc.ca/hcs-sss/com/fed/romanow/documents-eng.php</vt:lpwstr>
      </vt:variant>
      <vt:variant>
        <vt:lpwstr/>
      </vt:variant>
      <vt:variant>
        <vt:i4>4456461</vt:i4>
      </vt:variant>
      <vt:variant>
        <vt:i4>9</vt:i4>
      </vt:variant>
      <vt:variant>
        <vt:i4>0</vt:i4>
      </vt:variant>
      <vt:variant>
        <vt:i4>5</vt:i4>
      </vt:variant>
      <vt:variant>
        <vt:lpwstr>http://www.apa.org/monitor/jun03/pc.aspx</vt:lpwstr>
      </vt:variant>
      <vt:variant>
        <vt:lpwstr/>
      </vt:variant>
      <vt:variant>
        <vt:i4>7995509</vt:i4>
      </vt:variant>
      <vt:variant>
        <vt:i4>6</vt:i4>
      </vt:variant>
      <vt:variant>
        <vt:i4>0</vt:i4>
      </vt:variant>
      <vt:variant>
        <vt:i4>5</vt:i4>
      </vt:variant>
      <vt:variant>
        <vt:lpwstr>http://www.bcmhs.bc.ca/</vt:lpwstr>
      </vt:variant>
      <vt:variant>
        <vt:lpwstr/>
      </vt:variant>
      <vt:variant>
        <vt:i4>5898273</vt:i4>
      </vt:variant>
      <vt:variant>
        <vt:i4>3</vt:i4>
      </vt:variant>
      <vt:variant>
        <vt:i4>0</vt:i4>
      </vt:variant>
      <vt:variant>
        <vt:i4>5</vt:i4>
      </vt:variant>
      <vt:variant>
        <vt:lpwstr>http://www.ombudsman.bc.ca/images/resources/reports/Public_Reports/Public Report No - 33.pdf</vt:lpwstr>
      </vt:variant>
      <vt:variant>
        <vt:lpwstr/>
      </vt:variant>
      <vt:variant>
        <vt:i4>6881337</vt:i4>
      </vt:variant>
      <vt:variant>
        <vt:i4>0</vt:i4>
      </vt:variant>
      <vt:variant>
        <vt:i4>0</vt:i4>
      </vt:variant>
      <vt:variant>
        <vt:i4>5</vt:i4>
      </vt:variant>
      <vt:variant>
        <vt:lpwstr>http://www.uncwil.edu/people/kozloffm/ContraConstructivism.html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1 Canadian Ed. 4e Davison, et al</dc:title>
  <dc:subject>Instructor's Manual</dc:subject>
  <dc:creator>Wiley Canada</dc:creator>
  <cp:lastModifiedBy>Belle Wong</cp:lastModifiedBy>
  <cp:revision>3</cp:revision>
  <cp:lastPrinted>2002-05-17T17:19:00Z</cp:lastPrinted>
  <dcterms:created xsi:type="dcterms:W3CDTF">2017-03-30T21:44:00Z</dcterms:created>
  <dcterms:modified xsi:type="dcterms:W3CDTF">2017-03-30T22:14:00Z</dcterms:modified>
</cp:coreProperties>
</file>